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2A7" w:rsidRDefault="005C72A7">
      <w:pPr>
        <w:pStyle w:val="ConsPlusNormal"/>
        <w:jc w:val="both"/>
        <w:outlineLvl w:val="0"/>
      </w:pPr>
    </w:p>
    <w:p w:rsidR="005C72A7" w:rsidRDefault="005C72A7">
      <w:pPr>
        <w:pStyle w:val="ConsPlusTitle"/>
        <w:jc w:val="center"/>
        <w:outlineLvl w:val="0"/>
      </w:pPr>
      <w:r>
        <w:t>ПРАВИТЕЛЬСТВО КУРГАНСКОЙ ОБЛАСТИ</w:t>
      </w:r>
    </w:p>
    <w:p w:rsidR="005C72A7" w:rsidRDefault="005C72A7">
      <w:pPr>
        <w:pStyle w:val="ConsPlusTitle"/>
        <w:jc w:val="center"/>
      </w:pPr>
    </w:p>
    <w:p w:rsidR="005C72A7" w:rsidRDefault="005C72A7">
      <w:pPr>
        <w:pStyle w:val="ConsPlusTitle"/>
        <w:jc w:val="center"/>
      </w:pPr>
      <w:r>
        <w:t>ПОСТАНОВЛЕНИЕ</w:t>
      </w:r>
    </w:p>
    <w:p w:rsidR="005C72A7" w:rsidRDefault="005C72A7">
      <w:pPr>
        <w:pStyle w:val="ConsPlusTitle"/>
        <w:jc w:val="center"/>
      </w:pPr>
      <w:r>
        <w:t xml:space="preserve">от 8 декабря 2015 г. </w:t>
      </w:r>
      <w:r w:rsidR="006470C6">
        <w:t>№</w:t>
      </w:r>
      <w:r>
        <w:t xml:space="preserve"> 393</w:t>
      </w:r>
    </w:p>
    <w:p w:rsidR="005C72A7" w:rsidRDefault="005C72A7">
      <w:pPr>
        <w:pStyle w:val="ConsPlusTitle"/>
        <w:jc w:val="center"/>
      </w:pPr>
    </w:p>
    <w:p w:rsidR="005C72A7" w:rsidRDefault="005C72A7">
      <w:pPr>
        <w:pStyle w:val="ConsPlusTitle"/>
        <w:jc w:val="center"/>
      </w:pPr>
      <w:r>
        <w:t>О СИСТЕМЕ ОПЛАТЫ ТРУДА</w:t>
      </w:r>
    </w:p>
    <w:p w:rsidR="005C72A7" w:rsidRDefault="005C72A7">
      <w:pPr>
        <w:pStyle w:val="ConsPlusTitle"/>
        <w:jc w:val="center"/>
      </w:pPr>
      <w:r>
        <w:t>РАБОТНИКОВ ТЕРРИТОРИАЛЬНОГО ФОНДА</w:t>
      </w:r>
    </w:p>
    <w:p w:rsidR="005C72A7" w:rsidRDefault="005C72A7">
      <w:pPr>
        <w:pStyle w:val="ConsPlusTitle"/>
        <w:jc w:val="center"/>
      </w:pPr>
      <w:r>
        <w:t>ОБЯЗАТЕЛЬНОГО МЕДИЦИНСКОГО СТРАХОВАНИЯ</w:t>
      </w:r>
    </w:p>
    <w:p w:rsidR="005C72A7" w:rsidRDefault="005C72A7">
      <w:pPr>
        <w:pStyle w:val="ConsPlusTitle"/>
        <w:jc w:val="center"/>
      </w:pPr>
      <w:r>
        <w:t>КУРГАНСКОЙ ОБЛАСТИ</w:t>
      </w:r>
    </w:p>
    <w:p w:rsidR="005C72A7" w:rsidRDefault="005C72A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5C72A7" w:rsidTr="006470C6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FFFFF" w:themeFill="background1"/>
          </w:tcPr>
          <w:p w:rsidR="005C72A7" w:rsidRPr="006470C6" w:rsidRDefault="005C72A7">
            <w:pPr>
              <w:pStyle w:val="ConsPlusNormal"/>
              <w:jc w:val="center"/>
            </w:pPr>
            <w:r w:rsidRPr="006470C6">
              <w:t>Список изменяющих документов</w:t>
            </w:r>
          </w:p>
          <w:p w:rsidR="005C72A7" w:rsidRPr="006470C6" w:rsidRDefault="005C72A7">
            <w:pPr>
              <w:pStyle w:val="ConsPlusNormal"/>
              <w:jc w:val="center"/>
            </w:pPr>
            <w:r w:rsidRPr="006470C6">
              <w:t>(в ред. Постановлений Правительства Курганской области</w:t>
            </w:r>
          </w:p>
          <w:p w:rsidR="005C72A7" w:rsidRDefault="005C72A7" w:rsidP="006470C6">
            <w:pPr>
              <w:pStyle w:val="ConsPlusNormal"/>
              <w:jc w:val="center"/>
            </w:pPr>
            <w:r w:rsidRPr="006470C6">
              <w:t xml:space="preserve">от 29.06.2016 </w:t>
            </w:r>
            <w:r w:rsidR="006470C6">
              <w:t>№202</w:t>
            </w:r>
            <w:hyperlink r:id="rId4" w:history="1"/>
            <w:r w:rsidRPr="006470C6">
              <w:t xml:space="preserve">, от 26.12.2016 </w:t>
            </w:r>
            <w:hyperlink r:id="rId5" w:history="1">
              <w:r w:rsidR="006470C6">
                <w:t>№</w:t>
              </w:r>
              <w:r w:rsidRPr="006470C6">
                <w:t xml:space="preserve"> 441</w:t>
              </w:r>
            </w:hyperlink>
            <w:r w:rsidRPr="006470C6">
              <w:t xml:space="preserve">, от 23.04.2018 </w:t>
            </w:r>
            <w:hyperlink r:id="rId6" w:history="1">
              <w:r w:rsidR="006470C6">
                <w:t>№</w:t>
              </w:r>
              <w:r w:rsidRPr="006470C6">
                <w:t xml:space="preserve"> 126</w:t>
              </w:r>
            </w:hyperlink>
            <w:r w:rsidR="006470C6" w:rsidRPr="006470C6">
              <w:t>, от 24.09.2020</w:t>
            </w:r>
            <w:r w:rsidR="006470C6">
              <w:t xml:space="preserve"> № 302</w:t>
            </w:r>
            <w:r w:rsidRPr="006470C6">
              <w:t>)</w:t>
            </w:r>
          </w:p>
        </w:tc>
      </w:tr>
    </w:tbl>
    <w:p w:rsidR="005C72A7" w:rsidRDefault="005C72A7">
      <w:pPr>
        <w:pStyle w:val="ConsPlusNormal"/>
        <w:jc w:val="both"/>
      </w:pPr>
    </w:p>
    <w:p w:rsidR="005C72A7" w:rsidRDefault="005C72A7">
      <w:pPr>
        <w:pStyle w:val="ConsPlusNormal"/>
        <w:ind w:firstLine="540"/>
        <w:jc w:val="both"/>
      </w:pPr>
      <w:r>
        <w:t xml:space="preserve">В соответствии с Трудовым </w:t>
      </w:r>
      <w:hyperlink r:id="rId7" w:history="1">
        <w:r>
          <w:rPr>
            <w:color w:val="0000FF"/>
          </w:rPr>
          <w:t>кодексом</w:t>
        </w:r>
      </w:hyperlink>
      <w:r>
        <w:t xml:space="preserve"> Российской Федерации, в целях упорядочения оплаты труда работников Территориального фонда обязательного медицинского страхования Курганской области Правительство Курганской области постановляет:</w:t>
      </w:r>
    </w:p>
    <w:p w:rsidR="005C72A7" w:rsidRDefault="005C72A7">
      <w:pPr>
        <w:pStyle w:val="ConsPlusNormal"/>
        <w:jc w:val="both"/>
      </w:pPr>
    </w:p>
    <w:p w:rsidR="005C72A7" w:rsidRDefault="005C72A7">
      <w:pPr>
        <w:pStyle w:val="ConsPlusNormal"/>
        <w:ind w:firstLine="540"/>
        <w:jc w:val="both"/>
      </w:pPr>
      <w:r>
        <w:t xml:space="preserve">1. Утвердить </w:t>
      </w:r>
      <w:hyperlink w:anchor="P37" w:history="1">
        <w:r>
          <w:rPr>
            <w:color w:val="0000FF"/>
          </w:rPr>
          <w:t>Положение</w:t>
        </w:r>
      </w:hyperlink>
      <w:r>
        <w:t xml:space="preserve"> о системе оплаты труда работников Территориального фонда обязательного медицинского страхования Курганской области согласно приложению к настоящему Постановлению.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 1 января 2016 года, но не ранее чем через десять дней после его официального опубликования.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3. Контроль за выполнением настоящего Постановления возложить на заместителя Губернатора Курганской области по социальной политике.</w:t>
      </w:r>
    </w:p>
    <w:p w:rsidR="005C72A7" w:rsidRDefault="005C72A7">
      <w:pPr>
        <w:pStyle w:val="ConsPlusNormal"/>
        <w:jc w:val="both"/>
      </w:pPr>
    </w:p>
    <w:p w:rsidR="005C72A7" w:rsidRDefault="005C72A7">
      <w:pPr>
        <w:pStyle w:val="ConsPlusNormal"/>
        <w:jc w:val="right"/>
      </w:pPr>
      <w:r>
        <w:t>Губернатор Курганской области</w:t>
      </w:r>
    </w:p>
    <w:p w:rsidR="005C72A7" w:rsidRDefault="005C72A7">
      <w:pPr>
        <w:pStyle w:val="ConsPlusNormal"/>
        <w:jc w:val="right"/>
      </w:pPr>
      <w:r>
        <w:t>А.Г.КОКОРИН</w:t>
      </w:r>
    </w:p>
    <w:p w:rsidR="005C72A7" w:rsidRDefault="005C72A7">
      <w:pPr>
        <w:pStyle w:val="ConsPlusNormal"/>
        <w:jc w:val="both"/>
      </w:pPr>
    </w:p>
    <w:p w:rsidR="005C72A7" w:rsidRDefault="005C72A7">
      <w:pPr>
        <w:pStyle w:val="ConsPlusNormal"/>
        <w:jc w:val="both"/>
      </w:pPr>
    </w:p>
    <w:p w:rsidR="005C72A7" w:rsidRDefault="005C72A7">
      <w:pPr>
        <w:pStyle w:val="ConsPlusNormal"/>
        <w:jc w:val="both"/>
      </w:pPr>
    </w:p>
    <w:p w:rsidR="005C72A7" w:rsidRDefault="005C72A7">
      <w:pPr>
        <w:pStyle w:val="ConsPlusNormal"/>
        <w:jc w:val="both"/>
      </w:pPr>
    </w:p>
    <w:p w:rsidR="006470C6" w:rsidRDefault="006470C6">
      <w:pPr>
        <w:pStyle w:val="ConsPlusNormal"/>
        <w:jc w:val="both"/>
      </w:pPr>
    </w:p>
    <w:p w:rsidR="006470C6" w:rsidRDefault="006470C6">
      <w:pPr>
        <w:pStyle w:val="ConsPlusNormal"/>
        <w:jc w:val="both"/>
      </w:pPr>
    </w:p>
    <w:p w:rsidR="006470C6" w:rsidRDefault="006470C6">
      <w:pPr>
        <w:pStyle w:val="ConsPlusNormal"/>
        <w:jc w:val="both"/>
      </w:pPr>
    </w:p>
    <w:p w:rsidR="006470C6" w:rsidRDefault="006470C6">
      <w:pPr>
        <w:pStyle w:val="ConsPlusNormal"/>
        <w:jc w:val="both"/>
      </w:pPr>
    </w:p>
    <w:p w:rsidR="006470C6" w:rsidRDefault="006470C6">
      <w:pPr>
        <w:pStyle w:val="ConsPlusNormal"/>
        <w:jc w:val="both"/>
      </w:pPr>
    </w:p>
    <w:p w:rsidR="006470C6" w:rsidRDefault="006470C6">
      <w:pPr>
        <w:pStyle w:val="ConsPlusNormal"/>
        <w:jc w:val="both"/>
      </w:pPr>
    </w:p>
    <w:p w:rsidR="006470C6" w:rsidRDefault="006470C6">
      <w:pPr>
        <w:pStyle w:val="ConsPlusNormal"/>
        <w:jc w:val="both"/>
      </w:pPr>
    </w:p>
    <w:p w:rsidR="006470C6" w:rsidRDefault="006470C6">
      <w:pPr>
        <w:pStyle w:val="ConsPlusNormal"/>
        <w:jc w:val="both"/>
      </w:pPr>
    </w:p>
    <w:p w:rsidR="006470C6" w:rsidRDefault="006470C6">
      <w:pPr>
        <w:pStyle w:val="ConsPlusNormal"/>
        <w:jc w:val="both"/>
      </w:pPr>
    </w:p>
    <w:p w:rsidR="006470C6" w:rsidRDefault="006470C6">
      <w:pPr>
        <w:pStyle w:val="ConsPlusNormal"/>
        <w:jc w:val="both"/>
      </w:pPr>
    </w:p>
    <w:p w:rsidR="006470C6" w:rsidRDefault="006470C6">
      <w:pPr>
        <w:pStyle w:val="ConsPlusNormal"/>
        <w:jc w:val="both"/>
      </w:pPr>
    </w:p>
    <w:p w:rsidR="006470C6" w:rsidRDefault="006470C6">
      <w:pPr>
        <w:pStyle w:val="ConsPlusNormal"/>
        <w:jc w:val="both"/>
      </w:pPr>
    </w:p>
    <w:p w:rsidR="006470C6" w:rsidRDefault="006470C6">
      <w:pPr>
        <w:pStyle w:val="ConsPlusNormal"/>
        <w:jc w:val="both"/>
      </w:pPr>
    </w:p>
    <w:p w:rsidR="006470C6" w:rsidRDefault="006470C6">
      <w:pPr>
        <w:pStyle w:val="ConsPlusNormal"/>
        <w:jc w:val="both"/>
      </w:pPr>
    </w:p>
    <w:p w:rsidR="006470C6" w:rsidRDefault="006470C6">
      <w:pPr>
        <w:pStyle w:val="ConsPlusNormal"/>
        <w:jc w:val="both"/>
      </w:pPr>
    </w:p>
    <w:p w:rsidR="006470C6" w:rsidRDefault="006470C6">
      <w:pPr>
        <w:pStyle w:val="ConsPlusNormal"/>
        <w:jc w:val="both"/>
      </w:pPr>
    </w:p>
    <w:p w:rsidR="006470C6" w:rsidRDefault="006470C6">
      <w:pPr>
        <w:pStyle w:val="ConsPlusNormal"/>
        <w:jc w:val="both"/>
      </w:pPr>
    </w:p>
    <w:p w:rsidR="005C72A7" w:rsidRDefault="005C72A7">
      <w:pPr>
        <w:pStyle w:val="ConsPlusNormal"/>
        <w:jc w:val="both"/>
      </w:pPr>
    </w:p>
    <w:p w:rsidR="005C72A7" w:rsidRDefault="005C72A7">
      <w:pPr>
        <w:pStyle w:val="ConsPlusNormal"/>
        <w:jc w:val="right"/>
        <w:outlineLvl w:val="0"/>
      </w:pPr>
      <w:r>
        <w:lastRenderedPageBreak/>
        <w:t>Приложение</w:t>
      </w:r>
    </w:p>
    <w:p w:rsidR="005C72A7" w:rsidRDefault="005C72A7">
      <w:pPr>
        <w:pStyle w:val="ConsPlusNormal"/>
        <w:jc w:val="right"/>
      </w:pPr>
      <w:r>
        <w:t>к Постановлению</w:t>
      </w:r>
    </w:p>
    <w:p w:rsidR="005C72A7" w:rsidRDefault="005C72A7">
      <w:pPr>
        <w:pStyle w:val="ConsPlusNormal"/>
        <w:jc w:val="right"/>
      </w:pPr>
      <w:r>
        <w:t>Правительства</w:t>
      </w:r>
    </w:p>
    <w:p w:rsidR="005C72A7" w:rsidRDefault="005C72A7">
      <w:pPr>
        <w:pStyle w:val="ConsPlusNormal"/>
        <w:jc w:val="right"/>
      </w:pPr>
      <w:r>
        <w:t>Курганской области</w:t>
      </w:r>
    </w:p>
    <w:p w:rsidR="005C72A7" w:rsidRDefault="005C72A7">
      <w:pPr>
        <w:pStyle w:val="ConsPlusNormal"/>
        <w:jc w:val="right"/>
      </w:pPr>
      <w:r>
        <w:t xml:space="preserve">от 8 декабря 2015 г. </w:t>
      </w:r>
      <w:r w:rsidR="006470C6">
        <w:t>№</w:t>
      </w:r>
      <w:r>
        <w:t xml:space="preserve"> 393</w:t>
      </w:r>
    </w:p>
    <w:p w:rsidR="005C72A7" w:rsidRDefault="005C72A7">
      <w:pPr>
        <w:pStyle w:val="ConsPlusNormal"/>
        <w:jc w:val="right"/>
      </w:pPr>
      <w:r>
        <w:t>"О системе оплаты труда</w:t>
      </w:r>
    </w:p>
    <w:p w:rsidR="005C72A7" w:rsidRDefault="005C72A7">
      <w:pPr>
        <w:pStyle w:val="ConsPlusNormal"/>
        <w:jc w:val="right"/>
      </w:pPr>
      <w:r>
        <w:t>работников Территориального</w:t>
      </w:r>
    </w:p>
    <w:p w:rsidR="005C72A7" w:rsidRDefault="005C72A7">
      <w:pPr>
        <w:pStyle w:val="ConsPlusNormal"/>
        <w:jc w:val="right"/>
      </w:pPr>
      <w:r>
        <w:t>фонда обязательного медицинского</w:t>
      </w:r>
    </w:p>
    <w:p w:rsidR="005C72A7" w:rsidRDefault="005C72A7">
      <w:pPr>
        <w:pStyle w:val="ConsPlusNormal"/>
        <w:jc w:val="right"/>
      </w:pPr>
      <w:r>
        <w:t>страхования Курганской области"</w:t>
      </w:r>
    </w:p>
    <w:p w:rsidR="005C72A7" w:rsidRDefault="005C72A7">
      <w:pPr>
        <w:pStyle w:val="ConsPlusNormal"/>
        <w:jc w:val="both"/>
      </w:pPr>
    </w:p>
    <w:p w:rsidR="005C72A7" w:rsidRDefault="005C72A7">
      <w:pPr>
        <w:pStyle w:val="ConsPlusTitle"/>
        <w:jc w:val="center"/>
      </w:pPr>
      <w:bookmarkStart w:id="0" w:name="P37"/>
      <w:bookmarkEnd w:id="0"/>
      <w:r>
        <w:t>ПОЛОЖЕНИЕ</w:t>
      </w:r>
    </w:p>
    <w:p w:rsidR="005C72A7" w:rsidRDefault="005C72A7">
      <w:pPr>
        <w:pStyle w:val="ConsPlusTitle"/>
        <w:jc w:val="center"/>
      </w:pPr>
      <w:r>
        <w:t>О СИСТЕМЕ ОПЛАТЫ ТРУДА</w:t>
      </w:r>
    </w:p>
    <w:p w:rsidR="005C72A7" w:rsidRDefault="005C72A7">
      <w:pPr>
        <w:pStyle w:val="ConsPlusTitle"/>
        <w:jc w:val="center"/>
      </w:pPr>
      <w:r>
        <w:t>РАБОТНИКОВ ТЕРРИТОРИАЛЬНОГО ФОНДА ОБЯЗАТЕЛЬНОГО</w:t>
      </w:r>
    </w:p>
    <w:p w:rsidR="005C72A7" w:rsidRDefault="005C72A7">
      <w:pPr>
        <w:pStyle w:val="ConsPlusTitle"/>
        <w:jc w:val="center"/>
      </w:pPr>
      <w:r>
        <w:t>МЕДИЦИНСКОГО СТРАХОВАНИЯ КУРГАНСКОЙ ОБЛАСТИ</w:t>
      </w:r>
    </w:p>
    <w:p w:rsidR="005C72A7" w:rsidRDefault="005C72A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shd w:val="clear" w:color="auto" w:fill="FFFFFF" w:themeFill="background1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6470C6" w:rsidRPr="006470C6" w:rsidTr="006470C6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FFFFF" w:themeFill="background1"/>
          </w:tcPr>
          <w:p w:rsidR="005C72A7" w:rsidRPr="006470C6" w:rsidRDefault="005C72A7">
            <w:pPr>
              <w:pStyle w:val="ConsPlusNormal"/>
              <w:jc w:val="center"/>
            </w:pPr>
            <w:r w:rsidRPr="006470C6">
              <w:t>Список изменяющих документов</w:t>
            </w:r>
          </w:p>
          <w:p w:rsidR="005C72A7" w:rsidRPr="006470C6" w:rsidRDefault="005C72A7">
            <w:pPr>
              <w:pStyle w:val="ConsPlusNormal"/>
              <w:jc w:val="center"/>
            </w:pPr>
            <w:r w:rsidRPr="006470C6">
              <w:t>(в ред. Постановлений Правительства Курганской области</w:t>
            </w:r>
          </w:p>
          <w:p w:rsidR="005C72A7" w:rsidRPr="006470C6" w:rsidRDefault="005C72A7" w:rsidP="006470C6">
            <w:pPr>
              <w:pStyle w:val="ConsPlusNormal"/>
              <w:jc w:val="center"/>
            </w:pPr>
            <w:r w:rsidRPr="006470C6">
              <w:t xml:space="preserve">от 29.06.2016 </w:t>
            </w:r>
            <w:r w:rsidR="006470C6">
              <w:t>№202</w:t>
            </w:r>
            <w:hyperlink r:id="rId8" w:history="1"/>
            <w:r w:rsidRPr="006470C6">
              <w:t xml:space="preserve">, от 26.12.2016 </w:t>
            </w:r>
            <w:r w:rsidR="006470C6">
              <w:t>№</w:t>
            </w:r>
            <w:hyperlink r:id="rId9" w:history="1"/>
            <w:r w:rsidRPr="006470C6">
              <w:t xml:space="preserve">, от 23.04.2018 </w:t>
            </w:r>
            <w:r w:rsidR="006470C6">
              <w:t>№</w:t>
            </w:r>
            <w:hyperlink r:id="rId10" w:history="1"/>
            <w:r w:rsidR="006470C6">
              <w:t>, от 24.09.2020 № 302</w:t>
            </w:r>
            <w:r w:rsidRPr="006470C6">
              <w:t>)</w:t>
            </w:r>
          </w:p>
        </w:tc>
      </w:tr>
    </w:tbl>
    <w:p w:rsidR="005C72A7" w:rsidRDefault="005C72A7">
      <w:pPr>
        <w:pStyle w:val="ConsPlusNormal"/>
        <w:jc w:val="both"/>
      </w:pPr>
    </w:p>
    <w:p w:rsidR="005C72A7" w:rsidRDefault="005C72A7">
      <w:pPr>
        <w:pStyle w:val="ConsPlusNormal"/>
        <w:jc w:val="center"/>
        <w:outlineLvl w:val="1"/>
      </w:pPr>
      <w:r>
        <w:t>Раздел I. ОБЩИЕ ПОЛОЖЕНИЯ</w:t>
      </w:r>
    </w:p>
    <w:p w:rsidR="005C72A7" w:rsidRDefault="005C72A7">
      <w:pPr>
        <w:pStyle w:val="ConsPlusNormal"/>
        <w:jc w:val="both"/>
      </w:pPr>
    </w:p>
    <w:p w:rsidR="005C72A7" w:rsidRDefault="005C72A7">
      <w:pPr>
        <w:pStyle w:val="ConsPlusNormal"/>
        <w:ind w:firstLine="540"/>
        <w:jc w:val="both"/>
      </w:pPr>
      <w:r>
        <w:t xml:space="preserve">1. Настоящее Положение о системе оплаты труда работников Территориального фонда обязательного медицинского страхования Курганской области (далее - Положение) разработано в соответствии с Трудовым </w:t>
      </w:r>
      <w:hyperlink r:id="rId11" w:history="1">
        <w:r>
          <w:rPr>
            <w:color w:val="0000FF"/>
          </w:rPr>
          <w:t>кодексом</w:t>
        </w:r>
      </w:hyperlink>
      <w:r>
        <w:t xml:space="preserve"> Российской Федерации в целях упорядочения оплаты труда работников Территориального фонда обязательного медицинского страхования Курганской области (далее - ТФ ОМС Курганской области).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2. Настоящее Положение определяет порядок и условия оплаты труда директора ТФ ОМС Курганской области (далее - директор), заместителей директора, начальников отделов, начальника отдела - главного бухгалтера, заместителей начальников отделов, заместителя начальника отдела - заместителя главного бухгалтера, главных специалистов, главных специалистов-юрисконсультов, ведущих специалистов, ведущих специалистов-юрисконсультов, специалистов первой категории, специалистов второй категории ТФ ОМС Курганской области (далее также - руководители и специалисты), водителей ТФ ОМС Курганской области (далее - водители).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2-1. Предельный уровень соотношения среднемесячной заработной платы директора, формируемой за счет всех источников финансового обеспечения и рассчитываемой за календарный год, и среднемесячной заработной платы работников (без учета заработной платы директора, заместителей директора, начальника отдела - главного бухгалтера) устанавливается в кратности от 1 до 4.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Предельный уровень соотношения среднемесячной заработной платы заместителей директора, начальника отдела - главного бухгалтера, формируемой за счет всех источников финансового обеспечения и рассчитываемой за календарный год, и среднемесячной заработной платы работников (без учета заработной платы директора, заместителей директора, начальника отдела - главного бухгалтера) устанавливается в кратности от 1 до 3.</w:t>
      </w:r>
    </w:p>
    <w:p w:rsidR="005C72A7" w:rsidRDefault="005C72A7">
      <w:pPr>
        <w:pStyle w:val="ConsPlusNormal"/>
        <w:jc w:val="both"/>
      </w:pPr>
      <w:r>
        <w:t xml:space="preserve">(п. 2-1 введен </w:t>
      </w:r>
      <w:hyperlink r:id="rId12" w:history="1">
        <w:r>
          <w:rPr>
            <w:color w:val="0000FF"/>
          </w:rPr>
          <w:t>Постановлением</w:t>
        </w:r>
      </w:hyperlink>
      <w:r>
        <w:t xml:space="preserve"> Правительства Курганской области от 26.12.2016 N 441)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3. Оплата труда директора, руководителей и специалистов включает должностной оклад, компенсационные и стимулирующие выплаты.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4. Оплата труда водителей включает тарифную ставку, компенсационные и стимулирующие выплаты.</w:t>
      </w:r>
    </w:p>
    <w:p w:rsidR="005C72A7" w:rsidRDefault="005C72A7">
      <w:pPr>
        <w:pStyle w:val="ConsPlusNormal"/>
        <w:jc w:val="both"/>
      </w:pPr>
    </w:p>
    <w:p w:rsidR="005C72A7" w:rsidRDefault="005C72A7">
      <w:pPr>
        <w:pStyle w:val="ConsPlusNormal"/>
        <w:jc w:val="center"/>
        <w:outlineLvl w:val="1"/>
      </w:pPr>
      <w:r>
        <w:lastRenderedPageBreak/>
        <w:t>Раздел II. РАЗМЕР ДОЛЖНОСТНЫХ ОКЛАДОВ,</w:t>
      </w:r>
    </w:p>
    <w:p w:rsidR="005C72A7" w:rsidRDefault="005C72A7">
      <w:pPr>
        <w:pStyle w:val="ConsPlusNormal"/>
        <w:jc w:val="center"/>
      </w:pPr>
      <w:r>
        <w:t>ТАРИФНЫХ СТАВОК РАБОТНИКОВ ТФ ОМС КУРГАНСКОЙ ОБЛАСТИ</w:t>
      </w:r>
    </w:p>
    <w:p w:rsidR="005C72A7" w:rsidRDefault="005C72A7">
      <w:pPr>
        <w:pStyle w:val="ConsPlusNormal"/>
        <w:jc w:val="both"/>
      </w:pPr>
    </w:p>
    <w:p w:rsidR="005C72A7" w:rsidRDefault="005C72A7">
      <w:pPr>
        <w:pStyle w:val="ConsPlusNormal"/>
        <w:ind w:firstLine="540"/>
        <w:jc w:val="both"/>
      </w:pPr>
      <w:r>
        <w:t>5. Размер должностных окладов директора, руководителей и специалистов определяется согласно таблице 1.</w:t>
      </w:r>
    </w:p>
    <w:p w:rsidR="005C72A7" w:rsidRDefault="005C72A7">
      <w:pPr>
        <w:pStyle w:val="ConsPlusNormal"/>
        <w:jc w:val="both"/>
      </w:pPr>
    </w:p>
    <w:p w:rsidR="005C72A7" w:rsidRDefault="005C72A7">
      <w:pPr>
        <w:pStyle w:val="ConsPlusNormal"/>
        <w:jc w:val="right"/>
        <w:outlineLvl w:val="2"/>
      </w:pPr>
      <w:r>
        <w:t>Таблица 1</w:t>
      </w:r>
    </w:p>
    <w:p w:rsidR="005C72A7" w:rsidRDefault="005C72A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56"/>
        <w:gridCol w:w="3515"/>
      </w:tblGrid>
      <w:tr w:rsidR="005C72A7">
        <w:tc>
          <w:tcPr>
            <w:tcW w:w="5556" w:type="dxa"/>
          </w:tcPr>
          <w:p w:rsidR="005C72A7" w:rsidRDefault="005C72A7">
            <w:pPr>
              <w:pStyle w:val="ConsPlusNormal"/>
              <w:jc w:val="center"/>
            </w:pPr>
            <w:r>
              <w:t>Наименование должности</w:t>
            </w:r>
          </w:p>
        </w:tc>
        <w:tc>
          <w:tcPr>
            <w:tcW w:w="3515" w:type="dxa"/>
          </w:tcPr>
          <w:p w:rsidR="005C72A7" w:rsidRDefault="005C72A7">
            <w:pPr>
              <w:pStyle w:val="ConsPlusNormal"/>
              <w:jc w:val="center"/>
            </w:pPr>
            <w:r>
              <w:t>Должностной оклад, руб.</w:t>
            </w:r>
          </w:p>
        </w:tc>
      </w:tr>
      <w:tr w:rsidR="005C72A7">
        <w:tc>
          <w:tcPr>
            <w:tcW w:w="5556" w:type="dxa"/>
            <w:vAlign w:val="bottom"/>
          </w:tcPr>
          <w:p w:rsidR="005C72A7" w:rsidRDefault="005C72A7">
            <w:pPr>
              <w:pStyle w:val="ConsPlusNormal"/>
            </w:pPr>
            <w:r>
              <w:t>Директор</w:t>
            </w:r>
          </w:p>
        </w:tc>
        <w:tc>
          <w:tcPr>
            <w:tcW w:w="3515" w:type="dxa"/>
          </w:tcPr>
          <w:p w:rsidR="005C72A7" w:rsidRDefault="005C72A7">
            <w:pPr>
              <w:pStyle w:val="ConsPlusNormal"/>
            </w:pPr>
            <w:r>
              <w:t>39 245,00 - 40 754,00</w:t>
            </w:r>
          </w:p>
        </w:tc>
      </w:tr>
      <w:tr w:rsidR="005C72A7">
        <w:tc>
          <w:tcPr>
            <w:tcW w:w="5556" w:type="dxa"/>
            <w:vAlign w:val="bottom"/>
          </w:tcPr>
          <w:p w:rsidR="005C72A7" w:rsidRDefault="005C72A7">
            <w:pPr>
              <w:pStyle w:val="ConsPlusNormal"/>
            </w:pPr>
            <w:r>
              <w:t>Заместитель директора</w:t>
            </w:r>
          </w:p>
        </w:tc>
        <w:tc>
          <w:tcPr>
            <w:tcW w:w="3515" w:type="dxa"/>
          </w:tcPr>
          <w:p w:rsidR="005C72A7" w:rsidRDefault="005C72A7">
            <w:pPr>
              <w:pStyle w:val="ConsPlusNormal"/>
            </w:pPr>
            <w:r>
              <w:t>30 188,00 - 30 943,00</w:t>
            </w:r>
          </w:p>
        </w:tc>
      </w:tr>
      <w:tr w:rsidR="005C72A7">
        <w:tc>
          <w:tcPr>
            <w:tcW w:w="5556" w:type="dxa"/>
            <w:vAlign w:val="bottom"/>
          </w:tcPr>
          <w:p w:rsidR="005C72A7" w:rsidRDefault="005C72A7">
            <w:pPr>
              <w:pStyle w:val="ConsPlusNormal"/>
            </w:pPr>
            <w:r>
              <w:t>Начальник отдела, начальник отдела - главный бухгалтер</w:t>
            </w:r>
          </w:p>
        </w:tc>
        <w:tc>
          <w:tcPr>
            <w:tcW w:w="3515" w:type="dxa"/>
          </w:tcPr>
          <w:p w:rsidR="005C72A7" w:rsidRDefault="005C72A7">
            <w:pPr>
              <w:pStyle w:val="ConsPlusNormal"/>
            </w:pPr>
            <w:r>
              <w:t>24 905,00 - 26 415,00</w:t>
            </w:r>
          </w:p>
        </w:tc>
      </w:tr>
      <w:tr w:rsidR="005C72A7">
        <w:tc>
          <w:tcPr>
            <w:tcW w:w="5556" w:type="dxa"/>
            <w:vAlign w:val="bottom"/>
          </w:tcPr>
          <w:p w:rsidR="005C72A7" w:rsidRDefault="005C72A7">
            <w:pPr>
              <w:pStyle w:val="ConsPlusNormal"/>
            </w:pPr>
            <w:r>
              <w:t>Заместитель начальника отдела, заместитель начальника отдела - заместитель главного бухгалтера</w:t>
            </w:r>
          </w:p>
        </w:tc>
        <w:tc>
          <w:tcPr>
            <w:tcW w:w="3515" w:type="dxa"/>
          </w:tcPr>
          <w:p w:rsidR="005C72A7" w:rsidRDefault="005C72A7">
            <w:pPr>
              <w:pStyle w:val="ConsPlusNormal"/>
            </w:pPr>
            <w:r>
              <w:t>21 887,00 - 23 396,00</w:t>
            </w:r>
          </w:p>
        </w:tc>
      </w:tr>
      <w:tr w:rsidR="005C72A7">
        <w:tc>
          <w:tcPr>
            <w:tcW w:w="5556" w:type="dxa"/>
            <w:vAlign w:val="bottom"/>
          </w:tcPr>
          <w:p w:rsidR="005C72A7" w:rsidRDefault="005C72A7">
            <w:pPr>
              <w:pStyle w:val="ConsPlusNormal"/>
            </w:pPr>
            <w:r>
              <w:t>Главный специалист, главный специалист - юрисконсульт</w:t>
            </w:r>
          </w:p>
        </w:tc>
        <w:tc>
          <w:tcPr>
            <w:tcW w:w="3515" w:type="dxa"/>
          </w:tcPr>
          <w:p w:rsidR="005C72A7" w:rsidRDefault="005C72A7">
            <w:pPr>
              <w:pStyle w:val="ConsPlusNormal"/>
            </w:pPr>
            <w:r>
              <w:t>15 094,00 - 16 604,00</w:t>
            </w:r>
          </w:p>
        </w:tc>
      </w:tr>
      <w:tr w:rsidR="005C72A7">
        <w:tc>
          <w:tcPr>
            <w:tcW w:w="5556" w:type="dxa"/>
            <w:vAlign w:val="bottom"/>
          </w:tcPr>
          <w:p w:rsidR="005C72A7" w:rsidRDefault="005C72A7">
            <w:pPr>
              <w:pStyle w:val="ConsPlusNormal"/>
            </w:pPr>
            <w:r>
              <w:t>Ведущий специалист, ведущий специалист - юрисконсульт</w:t>
            </w:r>
          </w:p>
        </w:tc>
        <w:tc>
          <w:tcPr>
            <w:tcW w:w="3515" w:type="dxa"/>
          </w:tcPr>
          <w:p w:rsidR="005C72A7" w:rsidRDefault="005C72A7">
            <w:pPr>
              <w:pStyle w:val="ConsPlusNormal"/>
            </w:pPr>
            <w:r>
              <w:t>13 585,00 - 14 339,00</w:t>
            </w:r>
          </w:p>
        </w:tc>
      </w:tr>
      <w:tr w:rsidR="005C72A7">
        <w:tc>
          <w:tcPr>
            <w:tcW w:w="5556" w:type="dxa"/>
            <w:vAlign w:val="bottom"/>
          </w:tcPr>
          <w:p w:rsidR="005C72A7" w:rsidRDefault="005C72A7">
            <w:pPr>
              <w:pStyle w:val="ConsPlusNormal"/>
            </w:pPr>
            <w:r>
              <w:t>Специалист первой категории</w:t>
            </w:r>
          </w:p>
        </w:tc>
        <w:tc>
          <w:tcPr>
            <w:tcW w:w="3515" w:type="dxa"/>
          </w:tcPr>
          <w:p w:rsidR="005C72A7" w:rsidRDefault="005C72A7">
            <w:pPr>
              <w:pStyle w:val="ConsPlusNormal"/>
            </w:pPr>
            <w:r>
              <w:t>11 321,00 - 12 830,00</w:t>
            </w:r>
          </w:p>
        </w:tc>
      </w:tr>
      <w:tr w:rsidR="005C72A7">
        <w:tc>
          <w:tcPr>
            <w:tcW w:w="5556" w:type="dxa"/>
            <w:vAlign w:val="bottom"/>
          </w:tcPr>
          <w:p w:rsidR="005C72A7" w:rsidRDefault="005C72A7">
            <w:pPr>
              <w:pStyle w:val="ConsPlusNormal"/>
            </w:pPr>
            <w:r>
              <w:t>Специалист второй категории</w:t>
            </w:r>
          </w:p>
        </w:tc>
        <w:tc>
          <w:tcPr>
            <w:tcW w:w="3515" w:type="dxa"/>
          </w:tcPr>
          <w:p w:rsidR="005C72A7" w:rsidRDefault="005C72A7">
            <w:pPr>
              <w:pStyle w:val="ConsPlusNormal"/>
            </w:pPr>
            <w:r>
              <w:t>8 302,00 - 9 811,00</w:t>
            </w:r>
          </w:p>
        </w:tc>
      </w:tr>
    </w:tbl>
    <w:p w:rsidR="005C72A7" w:rsidRDefault="005C72A7">
      <w:pPr>
        <w:pStyle w:val="ConsPlusNormal"/>
        <w:jc w:val="both"/>
      </w:pPr>
      <w:r>
        <w:t xml:space="preserve">(п. 5 в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Правительства Курганской области от 23.04.2018 N 126)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6. Конкретный размер должностного оклада директора определяется трудовым договором, заключаемым в порядке, установленном действующим законодательством.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Конкретные размеры должностных окладов руководителей и специалистов устанавливаются приказом директора в порядке, установленном локальным нормативным актом ТФ ОМС Курганской области.</w:t>
      </w:r>
    </w:p>
    <w:p w:rsidR="005C72A7" w:rsidRDefault="006470C6">
      <w:pPr>
        <w:pStyle w:val="ConsPlusNormal"/>
        <w:jc w:val="both"/>
      </w:pPr>
      <w:r>
        <w:t xml:space="preserve"> </w:t>
      </w:r>
      <w:r w:rsidR="005C72A7">
        <w:t>(</w:t>
      </w:r>
      <w:r>
        <w:t>п.6 в ред.</w:t>
      </w:r>
      <w:r w:rsidR="005C72A7">
        <w:t xml:space="preserve"> </w:t>
      </w:r>
      <w:hyperlink r:id="rId14" w:history="1">
        <w:r w:rsidR="005C72A7">
          <w:rPr>
            <w:color w:val="0000FF"/>
          </w:rPr>
          <w:t>Постановлени</w:t>
        </w:r>
      </w:hyperlink>
      <w:r>
        <w:rPr>
          <w:color w:val="0000FF"/>
        </w:rPr>
        <w:t>я</w:t>
      </w:r>
      <w:r w:rsidR="005C72A7">
        <w:t xml:space="preserve"> Правительства Курганской области от 2</w:t>
      </w:r>
      <w:r>
        <w:t>4</w:t>
      </w:r>
      <w:r w:rsidR="005C72A7">
        <w:t>.0</w:t>
      </w:r>
      <w:r>
        <w:t>9</w:t>
      </w:r>
      <w:r w:rsidR="005C72A7">
        <w:t>.20</w:t>
      </w:r>
      <w:r>
        <w:t>20</w:t>
      </w:r>
      <w:r w:rsidR="005C72A7">
        <w:t xml:space="preserve"> N </w:t>
      </w:r>
      <w:r>
        <w:t>302</w:t>
      </w:r>
      <w:r w:rsidR="005C72A7">
        <w:t>)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 xml:space="preserve">7. Тарифные ставки водителей устанавливаются по пятому разряду оплаты труда тарифной сетки по оплате труда работников государственных учреждений Курганской области в соответствии с </w:t>
      </w:r>
      <w:hyperlink r:id="rId15" w:history="1">
        <w:r>
          <w:rPr>
            <w:color w:val="0000FF"/>
          </w:rPr>
          <w:t>Постановлением</w:t>
        </w:r>
      </w:hyperlink>
      <w:r>
        <w:t xml:space="preserve"> Правительства Курганской области от 7 сентября 2007 года N 372 "О повышении заработной платы работников государственных учреждений Курганской области".</w:t>
      </w:r>
    </w:p>
    <w:p w:rsidR="005C72A7" w:rsidRDefault="005C72A7">
      <w:pPr>
        <w:pStyle w:val="ConsPlusNormal"/>
        <w:jc w:val="both"/>
      </w:pPr>
    </w:p>
    <w:p w:rsidR="005C72A7" w:rsidRDefault="005C72A7">
      <w:pPr>
        <w:pStyle w:val="ConsPlusNormal"/>
        <w:jc w:val="center"/>
        <w:outlineLvl w:val="1"/>
      </w:pPr>
      <w:r>
        <w:t>Раздел III. ПОРЯДОК И УСЛОВИЯ ОСУЩЕСТВЛЕНИЯ</w:t>
      </w:r>
    </w:p>
    <w:p w:rsidR="005C72A7" w:rsidRDefault="005C72A7">
      <w:pPr>
        <w:pStyle w:val="ConsPlusNormal"/>
        <w:jc w:val="center"/>
      </w:pPr>
      <w:r>
        <w:t>КОМПЕНСАЦИОННЫХ ВЫПЛАТ РАБОТНИКАМ ТФ ОМС</w:t>
      </w:r>
    </w:p>
    <w:p w:rsidR="005C72A7" w:rsidRDefault="005C72A7">
      <w:pPr>
        <w:pStyle w:val="ConsPlusNormal"/>
        <w:jc w:val="center"/>
      </w:pPr>
      <w:r>
        <w:t>КУРГАНСКОЙ ОБЛАСТИ</w:t>
      </w:r>
    </w:p>
    <w:p w:rsidR="005C72A7" w:rsidRDefault="005C72A7">
      <w:pPr>
        <w:pStyle w:val="ConsPlusNormal"/>
        <w:jc w:val="both"/>
      </w:pPr>
    </w:p>
    <w:p w:rsidR="005C72A7" w:rsidRDefault="005C72A7">
      <w:pPr>
        <w:pStyle w:val="ConsPlusNormal"/>
        <w:ind w:firstLine="540"/>
        <w:jc w:val="both"/>
      </w:pPr>
      <w:r>
        <w:t>8. Компенсационные выплаты, размеры и условия их осуществления работникам ТФ ОМС Курганской области устанавливаются коллективными договорами, соглашениями, локальными нормативными актами ТФ ОМС Курганской области в соответствии с трудовым законодательством и иными нормативными правовыми актами, содержащими нормы трудового права, в пределах фонда оплаты труда ТФ ОМС Курганской области.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9. С учетом условий труда и норм действующего законодательства работникам ТФ ОМС Курганской области устанавливаются следующие виды компенсационных выплат: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lastRenderedPageBreak/>
        <w:t>1) выплаты за работу в местностях с особыми климатическими условиями;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2) выплаты за работу в условиях, отклоняющихся от нормальных (при совмещении профессий (должностей), сверхурочной работе, работе в выходные и нерабочие праздничные дни, при расширении зон обслуживания, увеличении объема работы или исполнении обязанностей временно отсутствующего работника без освобождения от работы, определенной трудовым договором).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 xml:space="preserve">10. Коэффициент за работу в местностях с особыми климатическими условиями в Курганской области установлен в размере 15% к заработной плате в соответствии со </w:t>
      </w:r>
      <w:hyperlink r:id="rId16" w:history="1">
        <w:r>
          <w:rPr>
            <w:color w:val="0000FF"/>
          </w:rPr>
          <w:t>статьей 148</w:t>
        </w:r>
      </w:hyperlink>
      <w:r>
        <w:t xml:space="preserve"> Трудового кодекса Российской Федерации.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11. При совмещении профессий (должностей), расширении зон обслуживания, увеличении объема работы или исполнении обязанностей временно отсутствующего работника без освобождения от работы, определенной трудовым договором, работнику производится доплата.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Размер доплаты и срок, на который она устанавливается, определяются по соглашению сторон трудового договора с учетом содержания и (или) объема дополнительной работы.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 xml:space="preserve">12. Сверхурочная работа оплачивается за первые два часа работы не менее чем в полуторном размере, за последующие часы - не менее чем в двойном размере в соответствии со </w:t>
      </w:r>
      <w:hyperlink r:id="rId17" w:history="1">
        <w:r>
          <w:rPr>
            <w:color w:val="0000FF"/>
          </w:rPr>
          <w:t>статьей 152</w:t>
        </w:r>
      </w:hyperlink>
      <w:r>
        <w:t xml:space="preserve"> Трудового кодекса Российской Федерации.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Конкретные размеры оплаты за сверхурочную работу определяются коллективным договором, локальным нормативным актом или трудовым договором.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 xml:space="preserve">13. Оплата за работу в выходные и нерабочие праздничные дни производится работникам ТФ ОМС Курганской области, </w:t>
      </w:r>
      <w:proofErr w:type="spellStart"/>
      <w:r>
        <w:t>привлекавшимся</w:t>
      </w:r>
      <w:proofErr w:type="spellEnd"/>
      <w:r>
        <w:t xml:space="preserve"> к работе в выходные и нерабочие праздничные дни, в соответствии со </w:t>
      </w:r>
      <w:hyperlink r:id="rId18" w:history="1">
        <w:r>
          <w:rPr>
            <w:color w:val="0000FF"/>
          </w:rPr>
          <w:t>статьей 153</w:t>
        </w:r>
      </w:hyperlink>
      <w:r>
        <w:t xml:space="preserve"> Трудового кодекса Российской Федерации.</w:t>
      </w:r>
    </w:p>
    <w:p w:rsidR="005C72A7" w:rsidRDefault="005C72A7">
      <w:pPr>
        <w:pStyle w:val="ConsPlusNormal"/>
        <w:jc w:val="both"/>
      </w:pPr>
    </w:p>
    <w:p w:rsidR="005C72A7" w:rsidRDefault="005C72A7">
      <w:pPr>
        <w:pStyle w:val="ConsPlusNormal"/>
        <w:jc w:val="center"/>
        <w:outlineLvl w:val="1"/>
      </w:pPr>
      <w:r>
        <w:t>Раздел IV. ПОРЯДОК И УСЛОВИЯ ОСУЩЕСТВЛЕНИЯ</w:t>
      </w:r>
    </w:p>
    <w:p w:rsidR="005C72A7" w:rsidRDefault="005C72A7">
      <w:pPr>
        <w:pStyle w:val="ConsPlusNormal"/>
        <w:jc w:val="center"/>
      </w:pPr>
      <w:r>
        <w:t>СТИМУЛИРУЮЩИХ ВЫПЛАТ РАБОТНИКАМ ТФ ОМС</w:t>
      </w:r>
    </w:p>
    <w:p w:rsidR="005C72A7" w:rsidRDefault="005C72A7">
      <w:pPr>
        <w:pStyle w:val="ConsPlusNormal"/>
        <w:jc w:val="center"/>
      </w:pPr>
      <w:r>
        <w:t>КУРГАНСКОЙ ОБЛАСТИ</w:t>
      </w:r>
    </w:p>
    <w:p w:rsidR="005C72A7" w:rsidRDefault="005C72A7">
      <w:pPr>
        <w:pStyle w:val="ConsPlusNormal"/>
        <w:jc w:val="both"/>
      </w:pPr>
    </w:p>
    <w:p w:rsidR="005C72A7" w:rsidRDefault="005C72A7">
      <w:pPr>
        <w:pStyle w:val="ConsPlusNormal"/>
        <w:ind w:firstLine="540"/>
        <w:jc w:val="both"/>
      </w:pPr>
      <w:r>
        <w:t>14. Стимулирующие выплаты, размеры и условия их осуществления работникам ТФ ОМС Курганской области устанавливаются коллективными договорами, соглашениями, локальными нормативными актами ТФ ОМС Курганской области в соответствии с трудовым законодательством и иными нормативными правовыми актами, содержащими нормы трудового права, в пределах фонда оплаты труда ТФ ОМС Курганской области.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15. Директору, руководителям и специалистам осуществляются следующие виды стимулирующих выплат: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1) ежемесячная надбавка к должностному окладу за выслугу лет;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2) ежемесячная надбавка к должностному окладу за сложность, напряженность, высокие достижения в труде;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3) премия по итогам работы;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4) премия за выполнение особо важных и сложных заданий;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5) единовременная выплата при предоставлении ежегодного оплачиваемого отпуска.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 xml:space="preserve">16. Ежемесячная надбавка к должностному окладу за выслугу лет директору, руководителям и специалистам устанавливается в процентном отношении к должностному окладу в зависимости </w:t>
      </w:r>
      <w:r>
        <w:lastRenderedPageBreak/>
        <w:t>от стажа работы, дающего право на получение ежемесячной надбавки к должностному окладу за выслугу лет, в соответствии с таблицей 2.</w:t>
      </w:r>
    </w:p>
    <w:p w:rsidR="005C72A7" w:rsidRDefault="005C72A7">
      <w:pPr>
        <w:pStyle w:val="ConsPlusNormal"/>
        <w:jc w:val="both"/>
      </w:pPr>
    </w:p>
    <w:p w:rsidR="005C72A7" w:rsidRDefault="005C72A7">
      <w:pPr>
        <w:pStyle w:val="ConsPlusNormal"/>
        <w:jc w:val="right"/>
        <w:outlineLvl w:val="2"/>
      </w:pPr>
      <w:r>
        <w:t>Таблица 2</w:t>
      </w:r>
    </w:p>
    <w:p w:rsidR="005C72A7" w:rsidRDefault="005C72A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86"/>
        <w:gridCol w:w="3628"/>
      </w:tblGrid>
      <w:tr w:rsidR="005C72A7">
        <w:tc>
          <w:tcPr>
            <w:tcW w:w="5386" w:type="dxa"/>
          </w:tcPr>
          <w:p w:rsidR="005C72A7" w:rsidRDefault="005C72A7">
            <w:pPr>
              <w:pStyle w:val="ConsPlusNormal"/>
              <w:jc w:val="center"/>
            </w:pPr>
            <w:r>
              <w:t>Стаж работы, дающий право на получение ежемесячной надбавки к должностному окладу за выслугу лет</w:t>
            </w:r>
          </w:p>
        </w:tc>
        <w:tc>
          <w:tcPr>
            <w:tcW w:w="3628" w:type="dxa"/>
          </w:tcPr>
          <w:p w:rsidR="005C72A7" w:rsidRDefault="005C72A7">
            <w:pPr>
              <w:pStyle w:val="ConsPlusNormal"/>
              <w:jc w:val="center"/>
            </w:pPr>
            <w:r>
              <w:t>Размер надбавки к должностному окладу за выслугу лет (процентов должностного оклада)</w:t>
            </w:r>
          </w:p>
        </w:tc>
      </w:tr>
      <w:tr w:rsidR="005C72A7">
        <w:tc>
          <w:tcPr>
            <w:tcW w:w="5386" w:type="dxa"/>
          </w:tcPr>
          <w:p w:rsidR="005C72A7" w:rsidRDefault="005C72A7">
            <w:pPr>
              <w:pStyle w:val="ConsPlusNormal"/>
              <w:jc w:val="both"/>
            </w:pPr>
            <w:r>
              <w:t>от 1 года до 5 лет</w:t>
            </w:r>
          </w:p>
        </w:tc>
        <w:tc>
          <w:tcPr>
            <w:tcW w:w="3628" w:type="dxa"/>
          </w:tcPr>
          <w:p w:rsidR="005C72A7" w:rsidRDefault="005C72A7">
            <w:pPr>
              <w:pStyle w:val="ConsPlusNormal"/>
              <w:jc w:val="both"/>
            </w:pPr>
            <w:r>
              <w:t>10</w:t>
            </w:r>
          </w:p>
        </w:tc>
      </w:tr>
      <w:tr w:rsidR="005C72A7">
        <w:tc>
          <w:tcPr>
            <w:tcW w:w="5386" w:type="dxa"/>
          </w:tcPr>
          <w:p w:rsidR="005C72A7" w:rsidRDefault="005C72A7">
            <w:pPr>
              <w:pStyle w:val="ConsPlusNormal"/>
              <w:jc w:val="both"/>
            </w:pPr>
            <w:r>
              <w:t>свыше 5 лет до 10 лет</w:t>
            </w:r>
          </w:p>
        </w:tc>
        <w:tc>
          <w:tcPr>
            <w:tcW w:w="3628" w:type="dxa"/>
          </w:tcPr>
          <w:p w:rsidR="005C72A7" w:rsidRDefault="005C72A7">
            <w:pPr>
              <w:pStyle w:val="ConsPlusNormal"/>
              <w:jc w:val="both"/>
            </w:pPr>
            <w:r>
              <w:t>15</w:t>
            </w:r>
          </w:p>
        </w:tc>
      </w:tr>
      <w:tr w:rsidR="005C72A7">
        <w:tc>
          <w:tcPr>
            <w:tcW w:w="5386" w:type="dxa"/>
          </w:tcPr>
          <w:p w:rsidR="005C72A7" w:rsidRDefault="005C72A7">
            <w:pPr>
              <w:pStyle w:val="ConsPlusNormal"/>
              <w:jc w:val="both"/>
            </w:pPr>
            <w:r>
              <w:t>свыше 10 лет до 15 лет</w:t>
            </w:r>
          </w:p>
        </w:tc>
        <w:tc>
          <w:tcPr>
            <w:tcW w:w="3628" w:type="dxa"/>
          </w:tcPr>
          <w:p w:rsidR="005C72A7" w:rsidRDefault="005C72A7">
            <w:pPr>
              <w:pStyle w:val="ConsPlusNormal"/>
              <w:jc w:val="both"/>
            </w:pPr>
            <w:r>
              <w:t>20</w:t>
            </w:r>
          </w:p>
        </w:tc>
      </w:tr>
      <w:tr w:rsidR="005C72A7">
        <w:tc>
          <w:tcPr>
            <w:tcW w:w="5386" w:type="dxa"/>
          </w:tcPr>
          <w:p w:rsidR="005C72A7" w:rsidRDefault="005C72A7">
            <w:pPr>
              <w:pStyle w:val="ConsPlusNormal"/>
              <w:jc w:val="both"/>
            </w:pPr>
            <w:r>
              <w:t>свыше 15 лет</w:t>
            </w:r>
          </w:p>
        </w:tc>
        <w:tc>
          <w:tcPr>
            <w:tcW w:w="3628" w:type="dxa"/>
          </w:tcPr>
          <w:p w:rsidR="005C72A7" w:rsidRDefault="005C72A7">
            <w:pPr>
              <w:pStyle w:val="ConsPlusNormal"/>
              <w:jc w:val="both"/>
            </w:pPr>
            <w:r>
              <w:t>30</w:t>
            </w:r>
          </w:p>
        </w:tc>
      </w:tr>
    </w:tbl>
    <w:p w:rsidR="005C72A7" w:rsidRDefault="005C72A7">
      <w:pPr>
        <w:pStyle w:val="ConsPlusNormal"/>
        <w:jc w:val="both"/>
      </w:pPr>
    </w:p>
    <w:p w:rsidR="005C72A7" w:rsidRDefault="005C72A7">
      <w:pPr>
        <w:pStyle w:val="ConsPlusNormal"/>
        <w:ind w:firstLine="540"/>
        <w:jc w:val="both"/>
      </w:pPr>
      <w:r>
        <w:t>Порядок выплаты ежемесячной надбавки к должностному окладу за выслугу лет директору, руководителям и специалистам определяется локальным нормативным актом ТФ ОМС Курганской области.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17. В стаж работы, дающий право на установление ежемесячной надбавки к должностному окладу за выслугу лет директору, руководителям и специалистам, включаются следующие периоды: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1) время работы в организациях финансовой, кредитно-банковской системы, страховых медицинских организациях и налоговых органах;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2) время работы в финансовых, планово-экономических, бухгалтерских, контрольно-ревизионных и юридических службах организаций;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3) время работы на должностях врачебного персонала и должностях руководителей в медицинских организациях;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4) период нахождения в отпуске по уходу за ребенком до достижения им возраста трех лет работников, состоящих в трудовых отношениях с ТФ ОМС Курганской области;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5) периоды замещения отдельных должностей руководителей и специалистов на предприятиях, в учреждениях и организациях, опыт и знание работы в которых необходимы работникам ТФ ОМС Курганской области для выполнения должностных обязанностей по занимаемой должности. Периоды работы в указанных должностях включаются в стаж работы, дающий право на установление ежемесячной надбавки к должностному окладу за выслугу лет, по решению комиссии ТФ ОМС Курганской области по установлению трудового стажа.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Состав комиссии ТФ ОМС Курганской области по установлению трудового стажа и положение о ней утверждаются приказом директора.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18. Ежемесячная надбавка к должностному окладу за сложность, напряженность, высокие достижения в труде директору, руководителям и специалистам устанавливается в размере до 50% должностного оклада.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Размер ежемесячной надбавки к должностному окладу за сложность, напряженность, высокие достижения в труде директору определяется трудовым договором, заключаемым в порядке, установленном действующим законодательством.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 xml:space="preserve">Условия, порядок выплаты и размеры ежемесячной надбавки к должностному окладу за </w:t>
      </w:r>
      <w:r>
        <w:lastRenderedPageBreak/>
        <w:t>сложность, напряженность, высокие достижения в труде руководителям и специалистам определяются локальным нормативным актом ТФ ОМС Курганской области исходя из следующих критериев: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сложность и объем выполняемой работы (заданий);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уровень профессиональной подготовки.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19. Премия по итогам работы директору, руководителям и специалистам выплачивается с целью поощрения за высокие результаты труда в определенном периоде (месяц, квартал, год).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Условия, порядок выплаты и размеры премии по итогам работы директору, руководителям и специалистам определяются локальным нормативным актом ТФ ОМС Курганской области исходя из следующих критериев оценки результативности и качества труда: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добросовестное исполнение возложенных должностных обязанностей;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отсутствие дисциплинарных взысканий в период работы, за который начисляется премия;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личный вклад в качественное выполнение работы (заданий);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инициативный и творческий подход к работе.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20. Премия за выполнение особо важных и сложных заданий директору, руководителям и специалистам устанавливается в размере до двух должностных окладов в год.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Условия, порядок выплаты и размеры премии за выполнение особо важных и сложных заданий директору, руководителям и специалистам определяются локальным нормативным актом ТФ ОМС Курганской области исходя из следующих критериев: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своевременное и качественное выполнение особо важных и сложных заданий;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разработка и реализация важных и сложных управленческих решений.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21. Единовременная выплата при предоставлении ежегодного оплачиваемого отпуска директору, руководителям и специалистам устанавливается в размере двух должностных окладов один раз в год.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22. Водителям осуществляются следующие виды стимулирующих выплат: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1) ежемесячная надбавка к тарифной ставке за сложность, напряженность, высокие достижения в труде. Условия, порядок выплаты и размеры ежемесячной надбавки к тарифной ставке за сложность, напряженность, высокие достижения в труде водителям определяются локальным нормативным актом ТФ ОМС Курганской области исходя из следующих критериев: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сложность и объем выполняемой работы (заданий);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уровень профессиональной подготовки;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2) ежемесячная стимулирующая надбавка в размере 14% к заработной плате;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3) ежемесячная надбавка к тарифной ставке за классность в следующих размерах: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водителям, имеющим водительское удостоверение с разрешающей отметкой, подтверждающей наличие права на управление транспортными средствами категории "С", - в размере 15% тарифной ставки;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 xml:space="preserve">водителям, имеющим водительское удостоверение с разрешающей отметкой, </w:t>
      </w:r>
      <w:r>
        <w:lastRenderedPageBreak/>
        <w:t>подтверждающей наличие, кроме права на управление транспортными средствами категории "С", право на управление транспортными средствами категории "D", - в размере 25% тарифной ставки;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4) ежемесячная премия по итогам работы за безаварийную эксплуатацию автомобиля в размере двух с половиной тарифных ставок при условии отсутствия дорожно-транспортных происшествий в период работы, за который начисляется премия;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5) единовременная выплата при предоставлении ежегодного оплачиваемого отпуска в размере двух тарифных став</w:t>
      </w:r>
      <w:bookmarkStart w:id="1" w:name="_GoBack"/>
      <w:bookmarkEnd w:id="1"/>
      <w:r>
        <w:t>ок один раз в год;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6) премия по итогам работы.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23. Премия по итогам работы водителям выплачивается с целью поощрения за высокие результаты труда в определенном периоде (месяц, квартал, год).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Условия, порядок выплаты и размеры премии по итогам работы водителям определяются локальным нормативным актом ТФ ОМС Курганской области исходя из следующих критериев оценки результативности и качества труда: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добросовестное исполнение возложенных должностных обязанностей;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отсутствие дисциплинарных взысканий в период работы, за который начисляется премия;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личный вклад в качественное выполнение работы (заданий).</w:t>
      </w:r>
    </w:p>
    <w:p w:rsidR="005C72A7" w:rsidRDefault="005C72A7">
      <w:pPr>
        <w:pStyle w:val="ConsPlusNormal"/>
        <w:jc w:val="both"/>
      </w:pPr>
    </w:p>
    <w:p w:rsidR="005C72A7" w:rsidRDefault="005C72A7">
      <w:pPr>
        <w:pStyle w:val="ConsPlusNormal"/>
        <w:jc w:val="center"/>
        <w:outlineLvl w:val="1"/>
      </w:pPr>
      <w:r>
        <w:t>Раздел V. ДРУГИЕ ВОПРОСЫ ОПЛАТЫ ТРУДА</w:t>
      </w:r>
    </w:p>
    <w:p w:rsidR="005C72A7" w:rsidRDefault="005C72A7">
      <w:pPr>
        <w:pStyle w:val="ConsPlusNormal"/>
        <w:jc w:val="both"/>
      </w:pPr>
    </w:p>
    <w:p w:rsidR="005C72A7" w:rsidRDefault="005C72A7">
      <w:pPr>
        <w:pStyle w:val="ConsPlusNormal"/>
        <w:ind w:firstLine="540"/>
        <w:jc w:val="both"/>
      </w:pPr>
      <w:r>
        <w:t>24. Выплата материальной помощи работникам ТФ ОМС Курганской области производится по основаниям и в порядке, установленным локальным нормативным актом ТФ ОМС Курганской области, в следующих размерах: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директору, руководителям и специалистам - в размерах не более одного должностного оклада в год;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водителям - в размерах не более двух тарифных ставок в год.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25. Материальная помощь выплачивается на основании письменного заявления работника ТФ ОМС Курганской области.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26. Материальная помощь выплачивается в пределах фонда оплаты труда ТФ ОМС Курганской области.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27. При утверждении фонда оплаты труда ТФ ОМС Курганской области сверх суммы средств, направляемых для выплаты должностных окладов и тарифных ставок, предусматриваются следующие средства для выплаты (в расчете на год):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1) директору: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ежемесячной надбавки к должностному окладу за выслугу лет - в размере 3,6 должностного оклада;</w:t>
      </w:r>
    </w:p>
    <w:p w:rsidR="005C72A7" w:rsidRDefault="005C72A7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Правительства Курганской области от 29.06.2016 N 202)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ежемесячной надбавки к должностному окладу за сложность, напряженность, высокие достижения в труде - в размере шести должностных окладов;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премии по итогам работы - в размере двенадцати должностных окладов;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lastRenderedPageBreak/>
        <w:t>премии за выполнение особо важных и сложных заданий - в размере двух должностных окладов;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единовременной выплаты при предоставлении ежегодного оплачиваемого отпуска - в размере двух должностных окладов;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материальной помощи - в размере одного должностного оклада;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районного коэффициента - в размере 15% к заработной плате;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2) руководителям и специалистам: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ежемесячной надбавки к должностному окладу за выслугу лет - в размере трех должностных окладов;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ежемесячной надбавки к должностному окладу за сложность, напряженность, высокие достижения в труде - в размере двух с половиной должностных окладов;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премии по итогам работы - в размере трех должностных окладов;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премии за выполнение особо важных и сложных заданий - в размере одного должностного оклада;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единовременной выплаты при предоставлении ежегодного оплачиваемого отпуска - в размере двух должностных окладов;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материальной помощи - в размере одного должностного оклада;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районного коэффициента - в размере 15% к заработной плате;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3) водителям: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ежемесячной надбавки к тарифной ставке за сложность, напряженность, высокие достижения в труде - в размере четырех с половиной тарифных ставок;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ежемесячной стимулирующей надбавки - в размере 12,59 тарифной ставки;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ежемесячной надбавки к тарифной ставке за классность - в размере трех тарифных ставок;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ежемесячной премии по итогам работы за безаварийную эксплуатацию автомобиля - в размере четырех с половиной тарифных ставок;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единовременной выплаты при предоставлении ежегодного оплачиваемого отпуска - в размере двух тарифных ставок;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премии по итогам работы - в размере трех тарифных ставок;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материальной помощи - в размере двух тарифных ставок;</w:t>
      </w:r>
    </w:p>
    <w:p w:rsidR="005C72A7" w:rsidRDefault="005C72A7">
      <w:pPr>
        <w:pStyle w:val="ConsPlusNormal"/>
        <w:spacing w:before="220"/>
        <w:ind w:firstLine="540"/>
        <w:jc w:val="both"/>
      </w:pPr>
      <w:r>
        <w:t>районного коэффициента - в размере 15% к заработной плате.</w:t>
      </w:r>
    </w:p>
    <w:p w:rsidR="005C72A7" w:rsidRDefault="005C72A7">
      <w:pPr>
        <w:pStyle w:val="ConsPlusNormal"/>
        <w:jc w:val="both"/>
      </w:pPr>
    </w:p>
    <w:p w:rsidR="005C72A7" w:rsidRDefault="005C72A7">
      <w:pPr>
        <w:pStyle w:val="ConsPlusNormal"/>
        <w:jc w:val="both"/>
      </w:pPr>
    </w:p>
    <w:p w:rsidR="005C72A7" w:rsidRDefault="005C72A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D25DE" w:rsidRDefault="006D25DE"/>
    <w:sectPr w:rsidR="006D25DE" w:rsidSect="00C73B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2A7"/>
    <w:rsid w:val="005C72A7"/>
    <w:rsid w:val="006470C6"/>
    <w:rsid w:val="006D2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7DA0E4-AD2D-4CF1-934D-BDC6E1E5C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72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C72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C72A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0F6398EC7B2F0A955CA00BDA803EBE5AA87B89CFA5B6F429FB478FDB0ACF3C339CC7089F7C0846C71C6644DBAF12F9269B9FA1F833723D56120C7FGAJ" TargetMode="External"/><Relationship Id="rId13" Type="http://schemas.openxmlformats.org/officeDocument/2006/relationships/hyperlink" Target="consultantplus://offline/ref=880F6398EC7B2F0A955CA00BDA803EBE5AA87B89C8A4B3F128FB478FDB0ACF3C339CC7089F7C0846C71C6647DBAF12F9269B9FA1F833723D56120C7FGAJ" TargetMode="External"/><Relationship Id="rId18" Type="http://schemas.openxmlformats.org/officeDocument/2006/relationships/hyperlink" Target="consultantplus://offline/ref=880F6398EC7B2F0A955CBE06CCEC62B45AA72587CFA5BCA471A41CD28C03C56B74D39E4CDA7402129658334CD2FB5DBD72889FA1E473G3J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880F6398EC7B2F0A955CBE06CCEC62B45AA72587CFA5BCA471A41CD28C03C56B66D3C646D9711746C6026441D27FGBJ" TargetMode="External"/><Relationship Id="rId12" Type="http://schemas.openxmlformats.org/officeDocument/2006/relationships/hyperlink" Target="consultantplus://offline/ref=880F6398EC7B2F0A955CA00BDA803EBE5AA87B89C8ADB4FB2CFB478FDB0ACF3C339CC7089F7C0846C71C6647DBAF12F9269B9FA1F833723D56120C7FGAJ" TargetMode="External"/><Relationship Id="rId17" Type="http://schemas.openxmlformats.org/officeDocument/2006/relationships/hyperlink" Target="consultantplus://offline/ref=880F6398EC7B2F0A955CBE06CCEC62B45AA72587CFA5BCA471A41CD28C03C56B74D39E4CDA7302129658334CD2FB5DBD72889FA1E473G3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80F6398EC7B2F0A955CBE06CCEC62B45AA72587CFA5BCA471A41CD28C03C56B74D39E4ADB71004EC017321094AE4EBF73889DA0F831732175G4J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80F6398EC7B2F0A955CA00BDA803EBE5AA87B89C8A4B3F128FB478FDB0ACF3C339CC7089F7C0846C71C6644DBAF12F9269B9FA1F833723D56120C7FGAJ" TargetMode="External"/><Relationship Id="rId11" Type="http://schemas.openxmlformats.org/officeDocument/2006/relationships/hyperlink" Target="consultantplus://offline/ref=880F6398EC7B2F0A955CBE06CCEC62B45AA72587CFA5BCA471A41CD28C03C56B66D3C646D9711746C6026441D27FGBJ" TargetMode="External"/><Relationship Id="rId5" Type="http://schemas.openxmlformats.org/officeDocument/2006/relationships/hyperlink" Target="consultantplus://offline/ref=880F6398EC7B2F0A955CA00BDA803EBE5AA87B89C8ADB4FB2CFB478FDB0ACF3C339CC7089F7C0846C71C6644DBAF12F9269B9FA1F833723D56120C7FGAJ" TargetMode="External"/><Relationship Id="rId15" Type="http://schemas.openxmlformats.org/officeDocument/2006/relationships/hyperlink" Target="consultantplus://offline/ref=880F6398EC7B2F0A955CA00BDA803EBE5AA87B89C8AABFF42CFB478FDB0ACF3C339CC71A9F240444C7026640CEF943BF77G3J" TargetMode="External"/><Relationship Id="rId10" Type="http://schemas.openxmlformats.org/officeDocument/2006/relationships/hyperlink" Target="consultantplus://offline/ref=880F6398EC7B2F0A955CA00BDA803EBE5AA87B89C8A4B3F128FB478FDB0ACF3C339CC7089F7C0846C71C6644DBAF12F9269B9FA1F833723D56120C7FGAJ" TargetMode="External"/><Relationship Id="rId19" Type="http://schemas.openxmlformats.org/officeDocument/2006/relationships/hyperlink" Target="consultantplus://offline/ref=880F6398EC7B2F0A955CA00BDA803EBE5AA87B89CFA5B6F429FB478FDB0ACF3C339CC7089F7C0846C71C6646DBAF12F9269B9FA1F833723D56120C7FGAJ" TargetMode="External"/><Relationship Id="rId4" Type="http://schemas.openxmlformats.org/officeDocument/2006/relationships/hyperlink" Target="consultantplus://offline/ref=880F6398EC7B2F0A955CA00BDA803EBE5AA87B89CFA5B6F429FB478FDB0ACF3C339CC7089F7C0846C71C6644DBAF12F9269B9FA1F833723D56120C7FGAJ" TargetMode="External"/><Relationship Id="rId9" Type="http://schemas.openxmlformats.org/officeDocument/2006/relationships/hyperlink" Target="consultantplus://offline/ref=880F6398EC7B2F0A955CA00BDA803EBE5AA87B89C8ADB4FB2CFB478FDB0ACF3C339CC7089F7C0846C71C6644DBAF12F9269B9FA1F833723D56120C7FGAJ" TargetMode="External"/><Relationship Id="rId14" Type="http://schemas.openxmlformats.org/officeDocument/2006/relationships/hyperlink" Target="consultantplus://offline/ref=880F6398EC7B2F0A955CA00BDA803EBE5AA87B89C8A4B3F128FB478FDB0ACF3C339CC7089F7C0846C71C6449DBAF12F9269B9FA1F833723D56120C7FGA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3034</Words>
  <Characters>17295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Белов Н.Г.</dc:creator>
  <cp:keywords/>
  <dc:description/>
  <cp:lastModifiedBy>Белов Н.Г.</cp:lastModifiedBy>
  <cp:revision>2</cp:revision>
  <dcterms:created xsi:type="dcterms:W3CDTF">2020-01-20T09:06:00Z</dcterms:created>
  <dcterms:modified xsi:type="dcterms:W3CDTF">2020-09-30T08:45:00Z</dcterms:modified>
</cp:coreProperties>
</file>