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3BB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Приложение № </w:t>
      </w:r>
      <w:r w:rsidR="00EA3570">
        <w:rPr>
          <w:rFonts w:ascii="Arial" w:hAnsi="Arial" w:cs="Arial"/>
        </w:rPr>
        <w:t>3</w:t>
      </w:r>
    </w:p>
    <w:p w:rsidR="00F913A1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Дополнительному соглашению №</w:t>
      </w:r>
      <w:r w:rsidR="009F51C7">
        <w:rPr>
          <w:rFonts w:ascii="Arial" w:hAnsi="Arial" w:cs="Arial"/>
        </w:rPr>
        <w:t>1</w:t>
      </w:r>
      <w:r w:rsidR="00DD196A">
        <w:rPr>
          <w:rFonts w:ascii="Arial" w:hAnsi="Arial" w:cs="Arial"/>
        </w:rPr>
        <w:t>2</w:t>
      </w:r>
      <w:r w:rsidRPr="00EB18D8">
        <w:rPr>
          <w:rFonts w:ascii="Arial" w:hAnsi="Arial" w:cs="Arial"/>
        </w:rPr>
        <w:t xml:space="preserve">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A75CA2">
        <w:rPr>
          <w:rFonts w:ascii="Arial" w:hAnsi="Arial" w:cs="Arial"/>
        </w:rPr>
        <w:t>от</w:t>
      </w:r>
      <w:r w:rsidR="00EA3570" w:rsidRPr="00A75CA2">
        <w:rPr>
          <w:rFonts w:ascii="Arial" w:hAnsi="Arial" w:cs="Arial"/>
        </w:rPr>
        <w:t xml:space="preserve"> </w:t>
      </w:r>
      <w:r w:rsidR="00A75CA2" w:rsidRPr="00A75CA2">
        <w:rPr>
          <w:rFonts w:ascii="Arial" w:hAnsi="Arial" w:cs="Arial"/>
        </w:rPr>
        <w:t>30</w:t>
      </w:r>
      <w:r w:rsidR="00EA3570" w:rsidRPr="00A75CA2">
        <w:rPr>
          <w:rFonts w:ascii="Arial" w:hAnsi="Arial" w:cs="Arial"/>
        </w:rPr>
        <w:t>.1</w:t>
      </w:r>
      <w:r w:rsidR="00DD196A" w:rsidRPr="00A75CA2">
        <w:rPr>
          <w:rFonts w:ascii="Arial" w:hAnsi="Arial" w:cs="Arial"/>
        </w:rPr>
        <w:t>2</w:t>
      </w:r>
      <w:r w:rsidRPr="00A75CA2">
        <w:rPr>
          <w:rFonts w:ascii="Arial" w:hAnsi="Arial" w:cs="Arial"/>
        </w:rPr>
        <w:t>.2022</w:t>
      </w:r>
      <w:r w:rsidRPr="00EB18D8">
        <w:rPr>
          <w:rFonts w:ascii="Arial" w:hAnsi="Arial" w:cs="Arial"/>
        </w:rPr>
        <w:t xml:space="preserve"> г.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 медицинской помощи</w:t>
      </w:r>
    </w:p>
    <w:p w:rsidR="008F094D" w:rsidRPr="00EB18D8" w:rsidRDefault="008F094D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 в сфере обязательного </w:t>
      </w:r>
      <w:r w:rsidR="00DA0EF9"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2022 год</w:t>
      </w:r>
    </w:p>
    <w:p w:rsidR="00DA0EF9" w:rsidRPr="00EB18D8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EB18D8">
        <w:rPr>
          <w:rFonts w:ascii="Arial" w:hAnsi="Arial" w:cs="Arial"/>
          <w:bCs/>
        </w:rPr>
        <w:t xml:space="preserve">Приложение № </w:t>
      </w:r>
      <w:r w:rsidRPr="00EB18D8">
        <w:rPr>
          <w:rFonts w:ascii="Arial" w:hAnsi="Arial" w:cs="Arial"/>
        </w:rPr>
        <w:t>2.3.1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>медицинской помощи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в сфере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 xml:space="preserve">обязательного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2022 год</w:t>
      </w:r>
    </w:p>
    <w:p w:rsidR="00DA0EF9" w:rsidRPr="00EB18D8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EB18D8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EB18D8">
        <w:rPr>
          <w:rFonts w:ascii="Arial" w:eastAsiaTheme="minorHAnsi" w:hAnsi="Arial" w:cs="Arial"/>
          <w:lang w:eastAsia="en-US"/>
        </w:rPr>
        <w:t>биопсийного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(операционного) материала, тестирования на выявление новой </w:t>
      </w:r>
      <w:proofErr w:type="spellStart"/>
      <w:r w:rsidRPr="00EB18D8">
        <w:rPr>
          <w:rFonts w:ascii="Arial" w:eastAsiaTheme="minorHAnsi" w:hAnsi="Arial" w:cs="Arial"/>
          <w:lang w:eastAsia="en-US"/>
        </w:rPr>
        <w:t>коронавирусной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EB18D8">
        <w:rPr>
          <w:rFonts w:ascii="Arial" w:eastAsiaTheme="minorHAnsi" w:hAnsi="Arial" w:cs="Arial"/>
          <w:lang w:eastAsia="en-US"/>
        </w:rPr>
        <w:t>ена</w:t>
      </w:r>
      <w:r w:rsidRPr="00EB18D8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</w:t>
      </w:r>
      <w:r w:rsidR="00BB20E9">
        <w:rPr>
          <w:rFonts w:ascii="Arial" w:eastAsiaTheme="minorHAnsi" w:hAnsi="Arial" w:cs="Arial"/>
          <w:lang w:eastAsia="en-US"/>
        </w:rPr>
        <w:t>, рассчитанного на основании м</w:t>
      </w:r>
      <w:r w:rsidR="00BB20E9" w:rsidRPr="00BB20E9">
        <w:rPr>
          <w:rFonts w:ascii="Arial" w:eastAsiaTheme="minorHAnsi" w:hAnsi="Arial" w:cs="Arial"/>
          <w:lang w:eastAsia="en-US"/>
        </w:rPr>
        <w:t>етодически</w:t>
      </w:r>
      <w:r w:rsidR="00BB20E9">
        <w:rPr>
          <w:rFonts w:ascii="Arial" w:eastAsiaTheme="minorHAnsi" w:hAnsi="Arial" w:cs="Arial"/>
          <w:lang w:eastAsia="en-US"/>
        </w:rPr>
        <w:t>х</w:t>
      </w:r>
      <w:r w:rsidR="00BB20E9" w:rsidRPr="00BB20E9">
        <w:rPr>
          <w:rFonts w:ascii="Arial" w:eastAsiaTheme="minorHAnsi" w:hAnsi="Arial" w:cs="Arial"/>
          <w:lang w:eastAsia="en-US"/>
        </w:rPr>
        <w:t xml:space="preserve"> рекомендаци</w:t>
      </w:r>
      <w:r w:rsidR="00BB20E9">
        <w:rPr>
          <w:rFonts w:ascii="Arial" w:eastAsiaTheme="minorHAnsi" w:hAnsi="Arial" w:cs="Arial"/>
          <w:lang w:eastAsia="en-US"/>
        </w:rPr>
        <w:t>й</w:t>
      </w:r>
      <w:r w:rsidR="00BB20E9" w:rsidRPr="00BB20E9">
        <w:rPr>
          <w:rFonts w:ascii="Arial" w:eastAsiaTheme="minorHAnsi" w:hAnsi="Arial" w:cs="Arial"/>
          <w:lang w:eastAsia="en-US"/>
        </w:rPr>
        <w:t xml:space="preserve"> по способам оплаты медицинской помощи за счет средств обязательного медицинского страхования от 02.02.2022 г. № 00-10-26-2-06/750, одобренных решением рабочей группы Министерства здравоохранения Российской Федерации по актуализации методологических подходов к оплате медицинской помощи за счет средств обязательного медицинского страхования в рамках программы государственных гарантий бесплатного оказания гражданам медицинской помощи</w:t>
      </w:r>
      <w:r w:rsidRPr="00EB18D8">
        <w:rPr>
          <w:rFonts w:ascii="Arial" w:eastAsiaTheme="minorHAnsi" w:hAnsi="Arial" w:cs="Arial"/>
          <w:lang w:eastAsia="en-US"/>
        </w:rPr>
        <w:t>.</w:t>
      </w:r>
      <w:r w:rsidR="00393EC1" w:rsidRPr="00EB18D8">
        <w:rPr>
          <w:rFonts w:ascii="Arial" w:eastAsiaTheme="minorHAnsi" w:hAnsi="Arial" w:cs="Arial"/>
          <w:lang w:eastAsia="en-US"/>
        </w:rPr>
        <w:t xml:space="preserve"> </w:t>
      </w:r>
    </w:p>
    <w:p w:rsidR="00BB20E9" w:rsidRPr="00EB18D8" w:rsidRDefault="00BB20E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B20E9">
        <w:rPr>
          <w:rFonts w:ascii="Arial" w:eastAsiaTheme="minorHAnsi" w:hAnsi="Arial" w:cs="Arial"/>
          <w:lang w:eastAsia="en-US"/>
        </w:rPr>
        <w:t xml:space="preserve">Объем средств на оплату медицинской помощи по </w:t>
      </w:r>
      <w:proofErr w:type="spellStart"/>
      <w:r w:rsidRPr="00BB20E9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BB20E9">
        <w:rPr>
          <w:rFonts w:ascii="Arial" w:eastAsiaTheme="minorHAnsi" w:hAnsi="Arial" w:cs="Arial"/>
          <w:lang w:eastAsia="en-US"/>
        </w:rPr>
        <w:t xml:space="preserve"> нормативу финансирования (за исключением средств на оплату профилактических медицинских осмотров и диспансеризации)</w:t>
      </w:r>
      <w:r>
        <w:rPr>
          <w:rFonts w:ascii="Arial" w:eastAsiaTheme="minorHAnsi" w:hAnsi="Arial" w:cs="Arial"/>
          <w:lang w:eastAsia="en-US"/>
        </w:rPr>
        <w:t xml:space="preserve"> </w:t>
      </w:r>
      <w:r w:rsidRPr="00BB20E9">
        <w:rPr>
          <w:rFonts w:ascii="Arial" w:eastAsiaTheme="minorHAnsi" w:hAnsi="Arial" w:cs="Arial"/>
          <w:lang w:eastAsia="en-US"/>
        </w:rPr>
        <w:t xml:space="preserve">ОС </w:t>
      </w:r>
      <w:proofErr w:type="spellStart"/>
      <w:r w:rsidRPr="00BB20E9">
        <w:rPr>
          <w:rFonts w:ascii="Arial" w:eastAsiaTheme="minorHAnsi" w:hAnsi="Arial" w:cs="Arial"/>
          <w:lang w:eastAsia="en-US"/>
        </w:rPr>
        <w:t>пнф-проф</w:t>
      </w:r>
      <w:proofErr w:type="spellEnd"/>
      <w:r w:rsidRPr="00BB20E9">
        <w:rPr>
          <w:rFonts w:ascii="Arial" w:eastAsiaTheme="minorHAnsi" w:hAnsi="Arial" w:cs="Arial"/>
          <w:lang w:eastAsia="en-US"/>
        </w:rPr>
        <w:t xml:space="preserve"> =</w:t>
      </w:r>
      <w:r>
        <w:rPr>
          <w:rFonts w:ascii="Arial" w:eastAsiaTheme="minorHAnsi" w:hAnsi="Arial" w:cs="Arial"/>
          <w:lang w:eastAsia="en-US"/>
        </w:rPr>
        <w:t xml:space="preserve"> 1 937 230 370 рублей, </w:t>
      </w:r>
      <w:r w:rsidRPr="00EB18D8">
        <w:rPr>
          <w:rFonts w:ascii="Arial" w:eastAsiaTheme="minorHAnsi" w:hAnsi="Arial" w:cs="Arial"/>
          <w:lang w:eastAsia="en-US"/>
        </w:rPr>
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</w:t>
      </w:r>
      <w:r>
        <w:rPr>
          <w:rFonts w:ascii="Arial" w:eastAsiaTheme="minorHAnsi" w:hAnsi="Arial" w:cs="Arial"/>
          <w:lang w:eastAsia="en-US"/>
        </w:rPr>
        <w:t xml:space="preserve"> ОС</w:t>
      </w:r>
      <w:r w:rsidRPr="00BB20E9">
        <w:rPr>
          <w:rFonts w:ascii="Arial" w:eastAsiaTheme="minorHAnsi" w:hAnsi="Arial" w:cs="Arial"/>
          <w:sz w:val="16"/>
          <w:szCs w:val="16"/>
          <w:lang w:eastAsia="en-US"/>
        </w:rPr>
        <w:t>РД</w:t>
      </w:r>
      <w:r>
        <w:rPr>
          <w:rFonts w:ascii="Arial" w:eastAsiaTheme="minorHAnsi" w:hAnsi="Arial" w:cs="Arial"/>
          <w:sz w:val="16"/>
          <w:szCs w:val="16"/>
          <w:lang w:eastAsia="en-US"/>
        </w:rPr>
        <w:t xml:space="preserve"> = </w:t>
      </w:r>
      <w:r w:rsidRPr="00BB20E9">
        <w:rPr>
          <w:rFonts w:ascii="Arial" w:eastAsiaTheme="minorHAnsi" w:hAnsi="Arial" w:cs="Arial"/>
          <w:lang w:eastAsia="en-US"/>
        </w:rPr>
        <w:t>96</w:t>
      </w:r>
      <w:r w:rsidR="00AA6C0E">
        <w:rPr>
          <w:rFonts w:ascii="Arial" w:eastAsiaTheme="minorHAnsi" w:hAnsi="Arial" w:cs="Arial"/>
          <w:lang w:eastAsia="en-US"/>
        </w:rPr>
        <w:t> 520 612</w:t>
      </w:r>
      <w:bookmarkStart w:id="0" w:name="_GoBack"/>
      <w:bookmarkEnd w:id="0"/>
      <w:r w:rsidRPr="00BB20E9">
        <w:rPr>
          <w:rFonts w:ascii="Arial" w:eastAsiaTheme="minorHAnsi" w:hAnsi="Arial" w:cs="Arial"/>
          <w:lang w:eastAsia="en-US"/>
        </w:rPr>
        <w:t xml:space="preserve"> рублей</w:t>
      </w:r>
      <w:r>
        <w:rPr>
          <w:rFonts w:ascii="Arial" w:eastAsiaTheme="minorHAnsi" w:hAnsi="Arial" w:cs="Arial"/>
          <w:sz w:val="16"/>
          <w:szCs w:val="16"/>
          <w:lang w:eastAsia="en-US"/>
        </w:rPr>
        <w:t>.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Р</w:t>
      </w:r>
      <w:r w:rsidR="00DA0EF9" w:rsidRPr="00EB18D8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EB18D8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фактический дифференцированный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 w:rsidRPr="00EB18D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EB18D8">
        <w:rPr>
          <w:rFonts w:ascii="Arial" w:eastAsiaTheme="minorHAnsi" w:hAnsi="Arial" w:cs="Arial"/>
          <w:lang w:eastAsia="en-US"/>
        </w:rPr>
        <w:t xml:space="preserve"> од</w:t>
      </w:r>
      <w:r w:rsidR="00393EC1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EB18D8">
        <w:rPr>
          <w:rFonts w:ascii="Arial" w:eastAsiaTheme="minorHAnsi" w:hAnsi="Arial" w:cs="Arial"/>
          <w:lang w:eastAsia="en-US"/>
        </w:rPr>
        <w:t>производится</w:t>
      </w:r>
      <w:r w:rsidRPr="00EB18D8"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2021 года - ноябрь 2022 года (включительно) и включаются в счет за декабрь.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2021 года - ноябрь 2022 года (включительно).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EB18D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EB18D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EB18D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EB18D8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EB18D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начиная со II квартала 2022 года, оформляется решением </w:t>
      </w:r>
      <w:r w:rsidR="00344FB8" w:rsidRPr="00EB18D8">
        <w:rPr>
          <w:rFonts w:ascii="Arial" w:eastAsiaTheme="minorHAnsi" w:hAnsi="Arial" w:cs="Arial"/>
          <w:lang w:eastAsia="en-US"/>
        </w:rPr>
        <w:t>к</w:t>
      </w:r>
      <w:r w:rsidRPr="00EB18D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EB18D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EB18D8">
        <w:rPr>
          <w:rFonts w:ascii="Arial" w:eastAsiaTheme="minorHAnsi" w:hAnsi="Arial" w:cs="Arial"/>
          <w:lang w:eastAsia="en-US"/>
        </w:rPr>
        <w:t>отчетн</w:t>
      </w:r>
      <w:r w:rsidR="00047833" w:rsidRPr="00EB18D8">
        <w:rPr>
          <w:rFonts w:ascii="Arial" w:eastAsiaTheme="minorHAnsi" w:hAnsi="Arial" w:cs="Arial"/>
          <w:lang w:eastAsia="en-US"/>
        </w:rPr>
        <w:t>ого</w:t>
      </w:r>
      <w:r w:rsidRPr="00EB18D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EB18D8">
        <w:rPr>
          <w:rFonts w:ascii="Arial" w:eastAsiaTheme="minorHAnsi" w:hAnsi="Arial" w:cs="Arial"/>
          <w:lang w:eastAsia="en-US"/>
        </w:rPr>
        <w:t>а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8C2F53" w:rsidRPr="00EB18D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</w:t>
      </w:r>
      <w:r w:rsidRPr="00EB18D8">
        <w:rPr>
          <w:rFonts w:ascii="Arial" w:eastAsiaTheme="minorHAnsi" w:hAnsi="Arial" w:cs="Arial"/>
          <w:lang w:eastAsia="en-US"/>
        </w:rPr>
        <w:lastRenderedPageBreak/>
        <w:t>следует предусмотреть стимулирующие выплаты медицинским работникам за достижение аналогичных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EB18D8">
        <w:rPr>
          <w:rFonts w:ascii="Arial" w:eastAsiaTheme="minorHAnsi" w:hAnsi="Arial" w:cs="Arial"/>
          <w:lang w:eastAsia="en-US"/>
        </w:rPr>
        <w:t>ю</w:t>
      </w:r>
      <w:r w:rsidRPr="00EB18D8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 w:rsidRPr="00EB18D8">
        <w:rPr>
          <w:rFonts w:ascii="Arial" w:eastAsiaTheme="minorHAnsi" w:hAnsi="Arial" w:cs="Arial"/>
          <w:lang w:eastAsia="en-US"/>
        </w:rPr>
        <w:t>М</w:t>
      </w:r>
      <w:r w:rsidRPr="00EB18D8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- 25 баллов для показателей блока 1;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- 10 баллов для показателей блока 2;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EA3570">
        <w:rPr>
          <w:rFonts w:ascii="Arial" w:eastAsiaTheme="minorHAnsi" w:hAnsi="Arial" w:cs="Arial"/>
          <w:lang w:eastAsia="en-US"/>
        </w:rPr>
        <w:t>5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3.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 xml:space="preserve">е организации </w:t>
      </w:r>
      <w:r w:rsidRPr="00EA3570">
        <w:rPr>
          <w:rFonts w:ascii="Arial" w:eastAsiaTheme="minorHAnsi" w:hAnsi="Arial" w:cs="Arial"/>
          <w:lang w:eastAsia="en-US"/>
        </w:rPr>
        <w:t>распределяются на три группы: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 - выполнившие до </w:t>
      </w:r>
      <w:r w:rsidR="009F51C7" w:rsidRPr="00EA3570">
        <w:rPr>
          <w:rFonts w:ascii="Arial" w:eastAsiaTheme="minorHAnsi" w:hAnsi="Arial" w:cs="Arial"/>
          <w:lang w:eastAsia="en-US"/>
        </w:rPr>
        <w:t>4</w:t>
      </w:r>
      <w:r w:rsidRPr="00EA3570">
        <w:rPr>
          <w:rFonts w:ascii="Arial" w:eastAsiaTheme="minorHAnsi" w:hAnsi="Arial" w:cs="Arial"/>
          <w:lang w:eastAsia="en-US"/>
        </w:rPr>
        <w:t>0 процентов показателей,</w:t>
      </w:r>
    </w:p>
    <w:p w:rsidR="00364910" w:rsidRPr="00EA357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</w:t>
      </w:r>
      <w:r w:rsidR="00DA0EF9" w:rsidRPr="00EA3570">
        <w:rPr>
          <w:rFonts w:ascii="Arial" w:eastAsiaTheme="minorHAnsi" w:hAnsi="Arial" w:cs="Arial"/>
          <w:lang w:eastAsia="en-US"/>
        </w:rPr>
        <w:t xml:space="preserve">II - от </w:t>
      </w:r>
      <w:r w:rsidR="009F51C7" w:rsidRPr="00EA3570">
        <w:rPr>
          <w:rFonts w:ascii="Arial" w:eastAsiaTheme="minorHAnsi" w:hAnsi="Arial" w:cs="Arial"/>
          <w:lang w:eastAsia="en-US"/>
        </w:rPr>
        <w:t>40 (включительно)</w:t>
      </w:r>
      <w:r w:rsidR="00DA0EF9" w:rsidRPr="00EA3570">
        <w:rPr>
          <w:rFonts w:ascii="Arial" w:eastAsiaTheme="minorHAnsi" w:hAnsi="Arial" w:cs="Arial"/>
          <w:lang w:eastAsia="en-US"/>
        </w:rPr>
        <w:t xml:space="preserve"> до </w:t>
      </w:r>
      <w:r w:rsidR="009F51C7" w:rsidRPr="00EA3570">
        <w:rPr>
          <w:rFonts w:ascii="Arial" w:eastAsiaTheme="minorHAnsi" w:hAnsi="Arial" w:cs="Arial"/>
          <w:lang w:eastAsia="en-US"/>
        </w:rPr>
        <w:t>60</w:t>
      </w:r>
      <w:r w:rsidR="00DA0EF9" w:rsidRPr="00EA3570">
        <w:rPr>
          <w:rFonts w:ascii="Arial" w:eastAsiaTheme="minorHAnsi" w:hAnsi="Arial" w:cs="Arial"/>
          <w:lang w:eastAsia="en-US"/>
        </w:rPr>
        <w:t xml:space="preserve"> процентов показателей,</w:t>
      </w:r>
    </w:p>
    <w:p w:rsidR="00DA0EF9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III - </w:t>
      </w:r>
      <w:r w:rsidR="009F51C7" w:rsidRPr="00EA3570">
        <w:rPr>
          <w:rFonts w:ascii="Arial" w:eastAsiaTheme="minorHAnsi" w:hAnsi="Arial" w:cs="Arial"/>
          <w:lang w:eastAsia="en-US"/>
        </w:rPr>
        <w:t>от 60 (включительно)</w:t>
      </w:r>
      <w:r w:rsidRPr="00EA3570">
        <w:rPr>
          <w:rFonts w:ascii="Arial" w:eastAsiaTheme="minorHAnsi" w:hAnsi="Arial" w:cs="Arial"/>
          <w:lang w:eastAsia="en-US"/>
        </w:rPr>
        <w:t xml:space="preserve"> процентов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Объем средств, направляемый в медицинские организации по итогам оценки достижения значений показателей </w:t>
      </w:r>
      <w:r w:rsidRPr="00EB18D8">
        <w:rPr>
          <w:rFonts w:ascii="Arial" w:eastAsiaTheme="minorHAnsi" w:hAnsi="Arial" w:cs="Arial"/>
          <w:lang w:eastAsia="en-US"/>
        </w:rPr>
        <w:t>результативности деятельности, складывается из двух частей: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lastRenderedPageBreak/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8D8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EA3570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</w:t>
      </w:r>
      <w:r w:rsidR="009F51C7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й период.</w:t>
      </w:r>
    </w:p>
    <w:p w:rsidR="00DA0EF9" w:rsidRPr="00EB18D8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организаций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EB6791" w:rsidRPr="00EB18D8" w:rsidRDefault="00DA0EF9" w:rsidP="00EA357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 w:rsidRPr="00EB18D8">
        <w:rPr>
          <w:rFonts w:ascii="Arial" w:eastAsiaTheme="minorHAnsi" w:hAnsi="Arial" w:cs="Arial"/>
          <w:lang w:eastAsia="en-US"/>
        </w:rPr>
        <w:t>процентов,</w:t>
      </w:r>
      <w:r w:rsidRPr="00EB18D8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 w:rsidRPr="00EB18D8">
        <w:rPr>
          <w:rFonts w:ascii="Arial" w:eastAsiaTheme="minorHAnsi" w:hAnsi="Arial" w:cs="Arial"/>
          <w:lang w:eastAsia="en-US"/>
        </w:rPr>
        <w:t>п</w:t>
      </w:r>
      <w:r w:rsidRPr="00EB18D8">
        <w:rPr>
          <w:rFonts w:ascii="Arial" w:eastAsiaTheme="minorHAnsi" w:hAnsi="Arial" w:cs="Arial"/>
          <w:lang w:eastAsia="en-US"/>
        </w:rPr>
        <w:t>римен</w:t>
      </w:r>
      <w:r w:rsidR="004E4247" w:rsidRPr="00EB18D8">
        <w:rPr>
          <w:rFonts w:ascii="Arial" w:eastAsiaTheme="minorHAnsi" w:hAnsi="Arial" w:cs="Arial"/>
          <w:lang w:eastAsia="en-US"/>
        </w:rPr>
        <w:t>ит</w:t>
      </w:r>
      <w:r w:rsidRPr="00EB18D8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Pr="00EB18D8" w:rsidRDefault="00DA0EF9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 w:rsidRPr="00EB18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B18D8">
        <w:rPr>
          <w:rFonts w:ascii="Arial" w:eastAsiaTheme="minorHAnsi" w:hAnsi="Arial" w:cs="Arial"/>
          <w:lang w:eastAsia="en-US"/>
        </w:rPr>
        <w:t xml:space="preserve">В условиях распространения новой </w:t>
      </w:r>
      <w:proofErr w:type="spellStart"/>
      <w:r w:rsidRPr="00EB18D8">
        <w:rPr>
          <w:rFonts w:ascii="Arial" w:eastAsiaTheme="minorHAnsi" w:hAnsi="Arial" w:cs="Arial"/>
          <w:lang w:eastAsia="en-US"/>
        </w:rPr>
        <w:t>коронавирусной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инфекции (COVID-19) методика расчета показателя </w:t>
      </w:r>
      <w:r w:rsidR="004E4247" w:rsidRPr="00EB18D8">
        <w:rPr>
          <w:rFonts w:ascii="Arial" w:eastAsiaTheme="minorHAnsi" w:hAnsi="Arial" w:cs="Arial"/>
          <w:lang w:eastAsia="en-US"/>
        </w:rPr>
        <w:t xml:space="preserve">подлежит корректировке </w:t>
      </w:r>
      <w:r w:rsidRPr="00EB18D8">
        <w:rPr>
          <w:rFonts w:ascii="Arial" w:eastAsiaTheme="minorHAnsi" w:hAnsi="Arial" w:cs="Arial"/>
          <w:lang w:eastAsia="en-US"/>
        </w:rPr>
        <w:t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50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577"/>
        <w:gridCol w:w="330"/>
        <w:gridCol w:w="330"/>
        <w:gridCol w:w="330"/>
        <w:gridCol w:w="330"/>
        <w:gridCol w:w="330"/>
        <w:gridCol w:w="352"/>
        <w:gridCol w:w="330"/>
        <w:gridCol w:w="330"/>
        <w:gridCol w:w="330"/>
        <w:gridCol w:w="490"/>
        <w:gridCol w:w="477"/>
        <w:gridCol w:w="426"/>
        <w:gridCol w:w="423"/>
        <w:gridCol w:w="429"/>
        <w:gridCol w:w="423"/>
        <w:gridCol w:w="426"/>
        <w:gridCol w:w="567"/>
        <w:gridCol w:w="455"/>
        <w:gridCol w:w="413"/>
        <w:gridCol w:w="420"/>
        <w:gridCol w:w="423"/>
        <w:gridCol w:w="420"/>
        <w:gridCol w:w="429"/>
        <w:gridCol w:w="570"/>
        <w:gridCol w:w="557"/>
        <w:gridCol w:w="426"/>
        <w:gridCol w:w="426"/>
        <w:gridCol w:w="423"/>
        <w:gridCol w:w="426"/>
        <w:gridCol w:w="426"/>
      </w:tblGrid>
      <w:tr w:rsidR="00EB18D8" w:rsidRPr="00EB18D8" w:rsidTr="007E3135">
        <w:trPr>
          <w:trHeight w:val="31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8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8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EB18D8" w:rsidRPr="00EB18D8" w:rsidTr="007E3135">
        <w:trPr>
          <w:trHeight w:val="153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 показателя</w:t>
            </w: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Количество балов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EA3570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EA3570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D6387E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D6387E">
              <w:rPr>
                <w:rFonts w:ascii="Arial" w:hAnsi="Arial" w:cs="Arial"/>
                <w:sz w:val="20"/>
                <w:szCs w:val="20"/>
              </w:rPr>
              <w:t>Далматовская</w:t>
            </w:r>
            <w:proofErr w:type="spellEnd"/>
            <w:r w:rsidRPr="00D6387E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D6387E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D6387E">
              <w:rPr>
                <w:rFonts w:ascii="Arial" w:hAnsi="Arial" w:cs="Arial"/>
                <w:sz w:val="20"/>
                <w:szCs w:val="20"/>
              </w:rPr>
              <w:t>Катайская</w:t>
            </w:r>
            <w:proofErr w:type="spellEnd"/>
            <w:r w:rsidRPr="00D6387E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D6387E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D6387E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D6387E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№3"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№4"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№5"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№6"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№7"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87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"Межрайонная больница №8"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6387E" w:rsidRPr="00D6387E" w:rsidTr="00D6387E">
        <w:trPr>
          <w:trHeight w:val="764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A75CA2" w:rsidRDefault="00D6387E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"Курганская областная больница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D6387E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387E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D6387E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A75CA2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D6387E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A75CA2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D6387E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A75CA2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D6387E" w:rsidRPr="00D6387E" w:rsidTr="00D6387E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D6387E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A75CA2" w:rsidRDefault="00223625" w:rsidP="00D6387E">
            <w:pPr>
              <w:rPr>
                <w:rFonts w:ascii="Arial" w:hAnsi="Arial" w:cs="Arial"/>
                <w:sz w:val="20"/>
                <w:szCs w:val="20"/>
              </w:rPr>
            </w:pPr>
            <w:r w:rsidRPr="00A75CA2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A75CA2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A75C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387E" w:rsidRPr="00A75CA2">
              <w:rPr>
                <w:rFonts w:ascii="Arial" w:hAnsi="Arial" w:cs="Arial"/>
                <w:sz w:val="20"/>
                <w:szCs w:val="20"/>
              </w:rPr>
              <w:t>городская</w:t>
            </w:r>
            <w:r w:rsidRPr="00A75CA2">
              <w:rPr>
                <w:rFonts w:ascii="Arial" w:hAnsi="Arial" w:cs="Arial"/>
                <w:sz w:val="20"/>
                <w:szCs w:val="20"/>
              </w:rPr>
              <w:t xml:space="preserve">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6387E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D6387E" w:rsidRDefault="00223625" w:rsidP="0022362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D6387E" w:rsidP="00D63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47833"/>
    <w:rsid w:val="000613BB"/>
    <w:rsid w:val="000811A1"/>
    <w:rsid w:val="000B2C87"/>
    <w:rsid w:val="00121E44"/>
    <w:rsid w:val="001300AA"/>
    <w:rsid w:val="00184FED"/>
    <w:rsid w:val="00223625"/>
    <w:rsid w:val="00262A59"/>
    <w:rsid w:val="00300F68"/>
    <w:rsid w:val="00344FB8"/>
    <w:rsid w:val="00364910"/>
    <w:rsid w:val="00393EC1"/>
    <w:rsid w:val="003B0BE7"/>
    <w:rsid w:val="003B6F1D"/>
    <w:rsid w:val="003D4817"/>
    <w:rsid w:val="004E4247"/>
    <w:rsid w:val="00527683"/>
    <w:rsid w:val="00723D29"/>
    <w:rsid w:val="007371C9"/>
    <w:rsid w:val="007A2163"/>
    <w:rsid w:val="007E3135"/>
    <w:rsid w:val="007F2AC8"/>
    <w:rsid w:val="008203A5"/>
    <w:rsid w:val="008226E7"/>
    <w:rsid w:val="008C2F53"/>
    <w:rsid w:val="008F094D"/>
    <w:rsid w:val="00925181"/>
    <w:rsid w:val="00931E61"/>
    <w:rsid w:val="009B3F7C"/>
    <w:rsid w:val="009E718B"/>
    <w:rsid w:val="009F51C7"/>
    <w:rsid w:val="009F771A"/>
    <w:rsid w:val="00A07243"/>
    <w:rsid w:val="00A75CA2"/>
    <w:rsid w:val="00AA6C0E"/>
    <w:rsid w:val="00AA7BD0"/>
    <w:rsid w:val="00AC4D82"/>
    <w:rsid w:val="00B20954"/>
    <w:rsid w:val="00B73AD5"/>
    <w:rsid w:val="00B91919"/>
    <w:rsid w:val="00BB20E9"/>
    <w:rsid w:val="00BF236F"/>
    <w:rsid w:val="00C312E5"/>
    <w:rsid w:val="00C31F2A"/>
    <w:rsid w:val="00D6387E"/>
    <w:rsid w:val="00DA0EF9"/>
    <w:rsid w:val="00DD196A"/>
    <w:rsid w:val="00EA3570"/>
    <w:rsid w:val="00EB18D8"/>
    <w:rsid w:val="00EB6791"/>
    <w:rsid w:val="00EF6498"/>
    <w:rsid w:val="00F10F3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A9556-DC73-462B-8717-5516FDE4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7</Pages>
  <Words>1838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24</cp:revision>
  <cp:lastPrinted>2022-10-04T05:40:00Z</cp:lastPrinted>
  <dcterms:created xsi:type="dcterms:W3CDTF">2022-04-29T06:00:00Z</dcterms:created>
  <dcterms:modified xsi:type="dcterms:W3CDTF">2023-01-11T04:23:00Z</dcterms:modified>
</cp:coreProperties>
</file>